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883" w:rsidRDefault="00A54883" w:rsidP="00102393"/>
    <w:p w:rsidR="00FB0287" w:rsidRDefault="00FB0287" w:rsidP="00BB6E45">
      <w:pPr>
        <w:jc w:val="center"/>
        <w:rPr>
          <w:sz w:val="32"/>
          <w:szCs w:val="32"/>
        </w:rPr>
      </w:pPr>
    </w:p>
    <w:p w:rsidR="00FB0287" w:rsidRDefault="00FB0287" w:rsidP="00BB6E45">
      <w:pPr>
        <w:jc w:val="center"/>
        <w:rPr>
          <w:sz w:val="32"/>
          <w:szCs w:val="32"/>
        </w:rPr>
      </w:pPr>
    </w:p>
    <w:p w:rsidR="00FB0287" w:rsidRDefault="00FB0287" w:rsidP="00BB6E45">
      <w:pPr>
        <w:jc w:val="center"/>
        <w:rPr>
          <w:sz w:val="32"/>
          <w:szCs w:val="32"/>
        </w:rPr>
      </w:pPr>
    </w:p>
    <w:p w:rsidR="00BB6E45" w:rsidRPr="007E0209" w:rsidRDefault="00BB6E45" w:rsidP="00BB6E45">
      <w:pPr>
        <w:jc w:val="center"/>
        <w:rPr>
          <w:sz w:val="28"/>
          <w:szCs w:val="28"/>
        </w:rPr>
      </w:pPr>
      <w:r w:rsidRPr="007E0209">
        <w:rPr>
          <w:sz w:val="28"/>
          <w:szCs w:val="28"/>
        </w:rPr>
        <w:t>INTER</w:t>
      </w:r>
      <w:r w:rsidR="00BB6F46" w:rsidRPr="007E0209">
        <w:rPr>
          <w:sz w:val="28"/>
          <w:szCs w:val="28"/>
        </w:rPr>
        <w:t>STATE ADULT OFFENDER SUPERVISION</w:t>
      </w:r>
      <w:r w:rsidR="007E0209" w:rsidRPr="007E0209">
        <w:rPr>
          <w:sz w:val="28"/>
          <w:szCs w:val="28"/>
        </w:rPr>
        <w:t xml:space="preserve"> (IAOS) BOARD </w:t>
      </w:r>
    </w:p>
    <w:p w:rsidR="00BB6E45" w:rsidRPr="007E0209" w:rsidRDefault="00BB6E45" w:rsidP="00BB6E45">
      <w:pPr>
        <w:jc w:val="center"/>
        <w:rPr>
          <w:sz w:val="28"/>
          <w:szCs w:val="28"/>
        </w:rPr>
      </w:pPr>
      <w:r w:rsidRPr="007E0209">
        <w:rPr>
          <w:sz w:val="28"/>
          <w:szCs w:val="28"/>
        </w:rPr>
        <w:t>OPEN MEETING NOTICE</w:t>
      </w:r>
    </w:p>
    <w:p w:rsidR="00BB6E45" w:rsidRDefault="00CA7C6C" w:rsidP="00BB6E45">
      <w:pPr>
        <w:jc w:val="center"/>
      </w:pPr>
      <w:r>
        <w:t xml:space="preserve">May </w:t>
      </w:r>
      <w:r w:rsidR="00DB7CA1">
        <w:t>28</w:t>
      </w:r>
      <w:r>
        <w:t>, 2021</w:t>
      </w:r>
    </w:p>
    <w:p w:rsidR="00BB6E45" w:rsidRDefault="00BB6E45" w:rsidP="00BB6E45">
      <w:pPr>
        <w:jc w:val="center"/>
      </w:pPr>
    </w:p>
    <w:p w:rsidR="007E0209" w:rsidRDefault="007E0209" w:rsidP="007E0209">
      <w:r>
        <w:t>Contact</w:t>
      </w:r>
      <w:r w:rsidR="00B267F1">
        <w:t>s</w:t>
      </w:r>
      <w:r>
        <w:t xml:space="preserve">: </w:t>
      </w:r>
      <w:r w:rsidR="00CA7C6C">
        <w:t>Kathryn Finn</w:t>
      </w:r>
      <w:r>
        <w:t xml:space="preserve"> </w:t>
      </w:r>
      <w:r w:rsidR="00B267F1">
        <w:t xml:space="preserve">and </w:t>
      </w:r>
      <w:r>
        <w:t>Joselyn Lopez</w:t>
      </w:r>
    </w:p>
    <w:p w:rsidR="007E0209" w:rsidRDefault="00B267F1" w:rsidP="007E0209">
      <w:r>
        <w:t xml:space="preserve">Interim </w:t>
      </w:r>
      <w:r w:rsidR="00017F2D">
        <w:t xml:space="preserve">Emergency </w:t>
      </w:r>
      <w:r>
        <w:t>Phones</w:t>
      </w:r>
      <w:r w:rsidR="00017F2D">
        <w:t xml:space="preserve">: </w:t>
      </w:r>
      <w:r w:rsidR="007E0209">
        <w:t>608-</w:t>
      </w:r>
      <w:r>
        <w:t>516-8010 and</w:t>
      </w:r>
      <w:r w:rsidR="007E0209">
        <w:t xml:space="preserve"> 608-</w:t>
      </w:r>
      <w:r>
        <w:t>220-3443</w:t>
      </w:r>
    </w:p>
    <w:p w:rsidR="007E0209" w:rsidRDefault="007E0209" w:rsidP="007E0209">
      <w:r>
        <w:t>Email:</w:t>
      </w:r>
      <w:r w:rsidR="00CA7C6C" w:rsidRPr="00CA7C6C">
        <w:t xml:space="preserve"> </w:t>
      </w:r>
      <w:hyperlink r:id="rId8" w:history="1">
        <w:r w:rsidR="00CA7C6C" w:rsidRPr="00CD73DD">
          <w:rPr>
            <w:rStyle w:val="Hyperlink"/>
          </w:rPr>
          <w:t>kathryn.finn@wisconsin.gov</w:t>
        </w:r>
      </w:hyperlink>
      <w:r w:rsidR="00CA7C6C">
        <w:t xml:space="preserve"> </w:t>
      </w:r>
      <w:r w:rsidR="00017F2D">
        <w:t>and</w:t>
      </w:r>
      <w:r>
        <w:t xml:space="preserve"> </w:t>
      </w:r>
      <w:hyperlink r:id="rId9" w:history="1">
        <w:r w:rsidRPr="00635D5E">
          <w:rPr>
            <w:rStyle w:val="Hyperlink"/>
          </w:rPr>
          <w:t>joselyn.lopez@wisconsin.gov</w:t>
        </w:r>
      </w:hyperlink>
      <w:r>
        <w:t xml:space="preserve"> </w:t>
      </w:r>
    </w:p>
    <w:p w:rsidR="007E0209" w:rsidRDefault="007E0209" w:rsidP="007E0209">
      <w:r>
        <w:t>The Wisconsin IAOS Board holds bi-annual meeting</w:t>
      </w:r>
      <w:r w:rsidR="00EA05E0">
        <w:t>s</w:t>
      </w:r>
      <w:r>
        <w:t xml:space="preserve"> per our bi-laws, as required under Wis. Stats.</w:t>
      </w:r>
      <w:r w:rsidRPr="007E0209">
        <w:rPr>
          <w:szCs w:val="18"/>
        </w:rPr>
        <w:t xml:space="preserve"> </w:t>
      </w:r>
      <w:hyperlink r:id="rId10" w:history="1">
        <w:r w:rsidRPr="007E0209">
          <w:rPr>
            <w:rStyle w:val="searchhit"/>
            <w:color w:val="0000FF"/>
            <w:szCs w:val="18"/>
            <w:u w:val="single"/>
            <w:shd w:val="clear" w:color="auto" w:fill="FFE0B0"/>
          </w:rPr>
          <w:t>304.16</w:t>
        </w:r>
        <w:r w:rsidRPr="007E0209">
          <w:rPr>
            <w:rStyle w:val="Hyperlink"/>
            <w:szCs w:val="18"/>
            <w:shd w:val="clear" w:color="auto" w:fill="FFFFFF"/>
          </w:rPr>
          <w:t>(4)</w:t>
        </w:r>
      </w:hyperlink>
    </w:p>
    <w:p w:rsidR="00BB6E45" w:rsidRDefault="00BB6E45" w:rsidP="00BB6E45">
      <w:pPr>
        <w:jc w:val="center"/>
      </w:pPr>
    </w:p>
    <w:p w:rsidR="00E51BD1" w:rsidRPr="00017F2D" w:rsidRDefault="00814C60" w:rsidP="00E51BD1">
      <w:pPr>
        <w:jc w:val="both"/>
        <w:rPr>
          <w:rFonts w:asciiTheme="minorHAnsi" w:hAnsiTheme="minorHAnsi" w:cstheme="minorHAnsi"/>
          <w:sz w:val="24"/>
          <w:szCs w:val="24"/>
        </w:rPr>
      </w:pPr>
      <w:r w:rsidRPr="00E51BD1">
        <w:rPr>
          <w:rFonts w:asciiTheme="minorHAnsi" w:hAnsiTheme="minorHAnsi" w:cstheme="minorHAnsi"/>
          <w:sz w:val="24"/>
          <w:szCs w:val="24"/>
        </w:rPr>
        <w:t xml:space="preserve">***Due to </w:t>
      </w:r>
      <w:r w:rsidR="00B17CCC" w:rsidRPr="00E51BD1">
        <w:rPr>
          <w:rFonts w:asciiTheme="minorHAnsi" w:hAnsiTheme="minorHAnsi" w:cstheme="minorHAnsi"/>
          <w:sz w:val="24"/>
          <w:szCs w:val="24"/>
        </w:rPr>
        <w:t xml:space="preserve">the current COVID19 pandemic, </w:t>
      </w:r>
      <w:r w:rsidR="008D0324" w:rsidRPr="00E51BD1">
        <w:rPr>
          <w:rFonts w:asciiTheme="minorHAnsi" w:hAnsiTheme="minorHAnsi" w:cstheme="minorHAnsi"/>
          <w:sz w:val="24"/>
          <w:szCs w:val="24"/>
        </w:rPr>
        <w:t>the</w:t>
      </w:r>
      <w:r w:rsidRPr="00E51BD1">
        <w:rPr>
          <w:rFonts w:asciiTheme="minorHAnsi" w:hAnsiTheme="minorHAnsi" w:cstheme="minorHAnsi"/>
          <w:sz w:val="24"/>
          <w:szCs w:val="24"/>
        </w:rPr>
        <w:t xml:space="preserve"> </w:t>
      </w:r>
      <w:r w:rsidR="007B32A3" w:rsidRPr="00E51BD1">
        <w:rPr>
          <w:rFonts w:asciiTheme="minorHAnsi" w:hAnsiTheme="minorHAnsi" w:cstheme="minorHAnsi"/>
          <w:sz w:val="24"/>
          <w:szCs w:val="24"/>
        </w:rPr>
        <w:t>G</w:t>
      </w:r>
      <w:r w:rsidR="00017F2D" w:rsidRPr="00E51BD1">
        <w:rPr>
          <w:rFonts w:asciiTheme="minorHAnsi" w:hAnsiTheme="minorHAnsi" w:cstheme="minorHAnsi"/>
          <w:sz w:val="24"/>
          <w:szCs w:val="24"/>
        </w:rPr>
        <w:t xml:space="preserve">eneral public </w:t>
      </w:r>
      <w:r w:rsidR="008D0324" w:rsidRPr="00E51BD1">
        <w:rPr>
          <w:rFonts w:asciiTheme="minorHAnsi" w:hAnsiTheme="minorHAnsi" w:cstheme="minorHAnsi"/>
          <w:sz w:val="24"/>
          <w:szCs w:val="24"/>
        </w:rPr>
        <w:t xml:space="preserve">is invited to </w:t>
      </w:r>
      <w:r w:rsidRPr="00E51BD1">
        <w:rPr>
          <w:rFonts w:asciiTheme="minorHAnsi" w:hAnsiTheme="minorHAnsi" w:cstheme="minorHAnsi"/>
          <w:sz w:val="24"/>
          <w:szCs w:val="24"/>
        </w:rPr>
        <w:t>participat</w:t>
      </w:r>
      <w:r w:rsidR="008D0324" w:rsidRPr="00E51BD1">
        <w:rPr>
          <w:rFonts w:asciiTheme="minorHAnsi" w:hAnsiTheme="minorHAnsi" w:cstheme="minorHAnsi"/>
          <w:sz w:val="24"/>
          <w:szCs w:val="24"/>
        </w:rPr>
        <w:t>e</w:t>
      </w:r>
      <w:r w:rsidRPr="00E51BD1">
        <w:rPr>
          <w:rFonts w:asciiTheme="minorHAnsi" w:hAnsiTheme="minorHAnsi" w:cstheme="minorHAnsi"/>
          <w:sz w:val="24"/>
          <w:szCs w:val="24"/>
        </w:rPr>
        <w:t xml:space="preserve"> </w:t>
      </w:r>
      <w:r w:rsidR="00017F2D" w:rsidRPr="00E51BD1">
        <w:rPr>
          <w:rFonts w:asciiTheme="minorHAnsi" w:hAnsiTheme="minorHAnsi" w:cstheme="minorHAnsi"/>
          <w:sz w:val="24"/>
          <w:szCs w:val="24"/>
        </w:rPr>
        <w:t xml:space="preserve">in this open meeting </w:t>
      </w:r>
      <w:r w:rsidRPr="00E51BD1">
        <w:rPr>
          <w:rFonts w:asciiTheme="minorHAnsi" w:hAnsiTheme="minorHAnsi" w:cstheme="minorHAnsi"/>
          <w:sz w:val="24"/>
          <w:szCs w:val="24"/>
        </w:rPr>
        <w:t xml:space="preserve">by </w:t>
      </w:r>
      <w:r w:rsidR="00E51BD1" w:rsidRPr="00E51BD1">
        <w:rPr>
          <w:rFonts w:asciiTheme="minorHAnsi" w:hAnsiTheme="minorHAnsi" w:cstheme="minorHAnsi"/>
          <w:sz w:val="24"/>
          <w:szCs w:val="24"/>
        </w:rPr>
        <w:t>zoom or telephone</w:t>
      </w:r>
      <w:r w:rsidRPr="00E51BD1">
        <w:rPr>
          <w:rFonts w:asciiTheme="minorHAnsi" w:hAnsiTheme="minorHAnsi" w:cstheme="minorHAnsi"/>
          <w:sz w:val="24"/>
          <w:szCs w:val="24"/>
        </w:rPr>
        <w:t>.</w:t>
      </w:r>
      <w:r w:rsidR="00E51BD1" w:rsidRPr="00E51BD1">
        <w:rPr>
          <w:rFonts w:asciiTheme="minorHAnsi" w:hAnsiTheme="minorHAnsi" w:cstheme="minorHAnsi"/>
          <w:sz w:val="24"/>
          <w:szCs w:val="24"/>
        </w:rPr>
        <w:t xml:space="preserve"> Please contact Kathy Finn in advance of the me</w:t>
      </w:r>
      <w:r w:rsidR="00E51BD1">
        <w:rPr>
          <w:rFonts w:asciiTheme="minorHAnsi" w:hAnsiTheme="minorHAnsi" w:cstheme="minorHAnsi"/>
          <w:sz w:val="24"/>
          <w:szCs w:val="24"/>
        </w:rPr>
        <w:t xml:space="preserve">eting for </w:t>
      </w:r>
      <w:r w:rsidR="00E51BD1" w:rsidRPr="00E51BD1">
        <w:rPr>
          <w:rFonts w:asciiTheme="minorHAnsi" w:hAnsiTheme="minorHAnsi" w:cstheme="minorHAnsi"/>
          <w:sz w:val="24"/>
          <w:szCs w:val="24"/>
        </w:rPr>
        <w:t xml:space="preserve">assistance. Thank </w:t>
      </w:r>
      <w:proofErr w:type="gramStart"/>
      <w:r w:rsidR="00E51BD1" w:rsidRPr="00E51BD1">
        <w:rPr>
          <w:rFonts w:asciiTheme="minorHAnsi" w:hAnsiTheme="minorHAnsi" w:cstheme="minorHAnsi"/>
          <w:sz w:val="24"/>
          <w:szCs w:val="24"/>
        </w:rPr>
        <w:t>you.*</w:t>
      </w:r>
      <w:proofErr w:type="gramEnd"/>
      <w:r w:rsidR="00E51BD1" w:rsidRPr="00E51BD1">
        <w:rPr>
          <w:rFonts w:asciiTheme="minorHAnsi" w:hAnsiTheme="minorHAnsi" w:cstheme="minorHAnsi"/>
          <w:sz w:val="24"/>
          <w:szCs w:val="24"/>
        </w:rPr>
        <w:t>**</w:t>
      </w:r>
    </w:p>
    <w:p w:rsidR="00E51BD1" w:rsidRDefault="00E51BD1" w:rsidP="00E51BD1">
      <w:pPr>
        <w:rPr>
          <w:rFonts w:asciiTheme="minorHAnsi" w:hAnsiTheme="minorHAnsi" w:cstheme="minorHAnsi"/>
          <w:sz w:val="24"/>
          <w:szCs w:val="24"/>
          <w:highlight w:val="yellow"/>
        </w:rPr>
      </w:pP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991"/>
        <w:gridCol w:w="359"/>
        <w:gridCol w:w="8010"/>
      </w:tblGrid>
      <w:tr w:rsidR="00E51BD1" w:rsidRPr="00E51BD1" w:rsidTr="00E51BD1">
        <w:trPr>
          <w:trHeight w:val="270"/>
          <w:tblCellSpacing w:w="0" w:type="dxa"/>
          <w:jc w:val="center"/>
        </w:trPr>
        <w:tc>
          <w:tcPr>
            <w:tcW w:w="721" w:type="pct"/>
            <w:gridSpan w:val="2"/>
            <w:hideMark/>
          </w:tcPr>
          <w:p w:rsidR="00E51BD1" w:rsidRPr="00E51BD1" w:rsidRDefault="00E51BD1" w:rsidP="001D0E00">
            <w:pPr>
              <w:spacing w:line="300" w:lineRule="atLeast"/>
              <w:rPr>
                <w:rFonts w:ascii="Arial" w:hAnsi="Arial" w:cs="Arial"/>
                <w:color w:val="39394D"/>
                <w:sz w:val="20"/>
              </w:rPr>
            </w:pPr>
            <w:r w:rsidRPr="00E51BD1">
              <w:rPr>
                <w:rFonts w:ascii="Arial" w:hAnsi="Arial" w:cs="Arial"/>
                <w:color w:val="39394D"/>
                <w:sz w:val="20"/>
              </w:rPr>
              <w:t xml:space="preserve">Meeting URL: </w:t>
            </w:r>
          </w:p>
        </w:tc>
        <w:tc>
          <w:tcPr>
            <w:tcW w:w="4279" w:type="pct"/>
            <w:hideMark/>
          </w:tcPr>
          <w:p w:rsidR="00E51BD1" w:rsidRPr="00E51BD1" w:rsidRDefault="0065504F" w:rsidP="001D0E00">
            <w:pPr>
              <w:spacing w:line="300" w:lineRule="atLeast"/>
              <w:rPr>
                <w:rFonts w:ascii="Arial" w:hAnsi="Arial" w:cs="Arial"/>
                <w:color w:val="39394D"/>
                <w:sz w:val="20"/>
              </w:rPr>
            </w:pPr>
            <w:hyperlink r:id="rId11" w:tgtFrame="_blank" w:history="1">
              <w:r w:rsidR="00E51BD1" w:rsidRPr="00E51BD1">
                <w:rPr>
                  <w:rFonts w:ascii="Times New Roman" w:hAnsi="Times New Roman" w:cs="Arial"/>
                  <w:color w:val="39394D"/>
                  <w:sz w:val="20"/>
                  <w:u w:val="single"/>
                </w:rPr>
                <w:t>https://doc-wi.zoom.us/j/89511656139?pwd=SG9WYy9qbEVZclhwenBXT1pidUF3Zz09</w:t>
              </w:r>
            </w:hyperlink>
          </w:p>
        </w:tc>
      </w:tr>
      <w:tr w:rsidR="00E51BD1" w:rsidRPr="00E51BD1" w:rsidTr="00E51BD1">
        <w:trPr>
          <w:trHeight w:val="261"/>
          <w:tblCellSpacing w:w="0" w:type="dxa"/>
          <w:jc w:val="center"/>
        </w:trPr>
        <w:tc>
          <w:tcPr>
            <w:tcW w:w="721" w:type="pct"/>
            <w:gridSpan w:val="2"/>
            <w:hideMark/>
          </w:tcPr>
          <w:p w:rsidR="00E51BD1" w:rsidRPr="00E51BD1" w:rsidRDefault="00E51BD1" w:rsidP="00E51BD1">
            <w:pPr>
              <w:spacing w:line="300" w:lineRule="atLeast"/>
              <w:rPr>
                <w:rFonts w:ascii="Arial" w:hAnsi="Arial" w:cs="Arial"/>
                <w:color w:val="39394D"/>
                <w:sz w:val="20"/>
              </w:rPr>
            </w:pPr>
            <w:r w:rsidRPr="00E51BD1">
              <w:rPr>
                <w:rFonts w:ascii="Arial" w:hAnsi="Arial" w:cs="Arial"/>
                <w:color w:val="39394D"/>
                <w:sz w:val="20"/>
              </w:rPr>
              <w:t>Password:</w:t>
            </w:r>
          </w:p>
        </w:tc>
        <w:tc>
          <w:tcPr>
            <w:tcW w:w="4279" w:type="pct"/>
            <w:hideMark/>
          </w:tcPr>
          <w:p w:rsidR="00E51BD1" w:rsidRPr="00E51BD1" w:rsidRDefault="00E51BD1" w:rsidP="00E51BD1">
            <w:pPr>
              <w:spacing w:line="300" w:lineRule="atLeast"/>
              <w:rPr>
                <w:rFonts w:ascii="Arial" w:hAnsi="Arial" w:cs="Arial"/>
                <w:color w:val="39394D"/>
                <w:sz w:val="20"/>
              </w:rPr>
            </w:pPr>
            <w:r w:rsidRPr="00E51BD1">
              <w:rPr>
                <w:rFonts w:ascii="Arial" w:hAnsi="Arial" w:cs="Arial"/>
                <w:color w:val="39394D"/>
                <w:sz w:val="20"/>
              </w:rPr>
              <w:t>704767</w:t>
            </w:r>
          </w:p>
        </w:tc>
      </w:tr>
      <w:tr w:rsidR="00E51BD1" w:rsidRPr="00E51BD1" w:rsidTr="00E51BD1">
        <w:trPr>
          <w:tblCellSpacing w:w="0" w:type="dxa"/>
          <w:jc w:val="center"/>
        </w:trPr>
        <w:tc>
          <w:tcPr>
            <w:tcW w:w="5000" w:type="pct"/>
            <w:gridSpan w:val="3"/>
            <w:tcMar>
              <w:top w:w="300" w:type="dxa"/>
              <w:left w:w="0" w:type="dxa"/>
              <w:bottom w:w="135" w:type="dxa"/>
              <w:right w:w="0" w:type="dxa"/>
            </w:tcMar>
            <w:vAlign w:val="center"/>
            <w:hideMark/>
          </w:tcPr>
          <w:p w:rsidR="00E51BD1" w:rsidRPr="00E51BD1" w:rsidRDefault="00E51BD1" w:rsidP="00F9573B">
            <w:pPr>
              <w:spacing w:line="375" w:lineRule="atLeast"/>
              <w:rPr>
                <w:rFonts w:ascii="Arial" w:hAnsi="Arial" w:cs="Arial"/>
                <w:b/>
                <w:bCs/>
                <w:color w:val="39394D"/>
                <w:sz w:val="24"/>
                <w:szCs w:val="24"/>
              </w:rPr>
            </w:pPr>
            <w:r w:rsidRPr="00E51BD1">
              <w:rPr>
                <w:rFonts w:ascii="Arial" w:hAnsi="Arial" w:cs="Arial"/>
                <w:b/>
                <w:bCs/>
                <w:color w:val="39394D"/>
                <w:sz w:val="22"/>
                <w:szCs w:val="22"/>
              </w:rPr>
              <w:t xml:space="preserve">Join by Telephone </w:t>
            </w:r>
          </w:p>
        </w:tc>
      </w:tr>
      <w:tr w:rsidR="00E51BD1" w:rsidRPr="00E51BD1" w:rsidTr="00E51BD1">
        <w:trPr>
          <w:tblCellSpacing w:w="0" w:type="dxa"/>
          <w:jc w:val="center"/>
        </w:trPr>
        <w:tc>
          <w:tcPr>
            <w:tcW w:w="529" w:type="pct"/>
            <w:hideMark/>
          </w:tcPr>
          <w:p w:rsidR="00E51BD1" w:rsidRPr="00E51BD1" w:rsidRDefault="00E51BD1" w:rsidP="00F9573B">
            <w:pPr>
              <w:spacing w:line="300" w:lineRule="atLeast"/>
              <w:rPr>
                <w:rFonts w:ascii="Arial" w:hAnsi="Arial" w:cs="Arial"/>
                <w:color w:val="39394D"/>
                <w:sz w:val="20"/>
              </w:rPr>
            </w:pPr>
            <w:r w:rsidRPr="00E51BD1">
              <w:rPr>
                <w:rFonts w:ascii="Arial" w:hAnsi="Arial" w:cs="Arial"/>
                <w:color w:val="39394D"/>
                <w:sz w:val="20"/>
              </w:rPr>
              <w:t xml:space="preserve">Dial: </w:t>
            </w:r>
          </w:p>
        </w:tc>
        <w:tc>
          <w:tcPr>
            <w:tcW w:w="4471" w:type="pct"/>
            <w:gridSpan w:val="2"/>
            <w:tcMar>
              <w:top w:w="0" w:type="dxa"/>
              <w:left w:w="0" w:type="dxa"/>
              <w:bottom w:w="150" w:type="dxa"/>
              <w:right w:w="0" w:type="dxa"/>
            </w:tcMar>
            <w:hideMark/>
          </w:tcPr>
          <w:p w:rsidR="00E51BD1" w:rsidRPr="00E51BD1" w:rsidRDefault="00E51BD1" w:rsidP="00E51BD1">
            <w:pPr>
              <w:spacing w:line="300" w:lineRule="atLeast"/>
              <w:rPr>
                <w:rFonts w:ascii="Arial" w:hAnsi="Arial" w:cs="Arial"/>
                <w:color w:val="39394D"/>
                <w:sz w:val="20"/>
              </w:rPr>
            </w:pPr>
            <w:r w:rsidRPr="00E51BD1">
              <w:rPr>
                <w:rFonts w:ascii="Arial" w:hAnsi="Arial" w:cs="Arial"/>
                <w:color w:val="39394D"/>
                <w:sz w:val="20"/>
              </w:rPr>
              <w:t>USA 215 446 3649</w:t>
            </w:r>
            <w:r w:rsidRPr="00E51BD1">
              <w:rPr>
                <w:rFonts w:ascii="Arial" w:hAnsi="Arial" w:cs="Arial"/>
                <w:color w:val="39394D"/>
                <w:sz w:val="20"/>
              </w:rPr>
              <w:br/>
              <w:t>USA 8885578511 (US Toll Free)</w:t>
            </w:r>
            <w:r w:rsidRPr="00E51BD1">
              <w:rPr>
                <w:rFonts w:ascii="Arial" w:hAnsi="Arial" w:cs="Arial"/>
                <w:color w:val="39394D"/>
                <w:sz w:val="20"/>
              </w:rPr>
              <w:br/>
              <w:t xml:space="preserve">Conference code: 233593 </w:t>
            </w:r>
          </w:p>
        </w:tc>
      </w:tr>
    </w:tbl>
    <w:p w:rsidR="00BB6E45" w:rsidRDefault="00BB6E45" w:rsidP="00BB6E45">
      <w:pPr>
        <w:jc w:val="center"/>
      </w:pPr>
    </w:p>
    <w:p w:rsidR="00BB6E45" w:rsidRDefault="00983545" w:rsidP="00BB6E45">
      <w:pPr>
        <w:jc w:val="center"/>
        <w:rPr>
          <w:b/>
          <w:u w:val="single"/>
        </w:rPr>
      </w:pPr>
      <w:r>
        <w:rPr>
          <w:b/>
          <w:u w:val="single"/>
        </w:rPr>
        <w:t>Agenda and Minutes</w:t>
      </w:r>
    </w:p>
    <w:p w:rsidR="00BB6E45" w:rsidRDefault="00BB6E45" w:rsidP="00BB6E45">
      <w:pPr>
        <w:jc w:val="center"/>
      </w:pPr>
    </w:p>
    <w:p w:rsidR="00BB6E45" w:rsidRDefault="00BB6E45" w:rsidP="00BB6E45">
      <w:pPr>
        <w:jc w:val="center"/>
      </w:pPr>
    </w:p>
    <w:p w:rsidR="00BB6E45" w:rsidRPr="003D60DE" w:rsidRDefault="00BB6E45" w:rsidP="00983545">
      <w:pPr>
        <w:ind w:left="2880" w:hanging="2160"/>
      </w:pPr>
      <w:r w:rsidRPr="00DB7CA1">
        <w:t>10:00 a.m.</w:t>
      </w:r>
      <w:r>
        <w:tab/>
        <w:t>Call to order</w:t>
      </w:r>
      <w:r w:rsidR="001A7F61">
        <w:t xml:space="preserve"> – </w:t>
      </w:r>
      <w:r w:rsidR="00983545" w:rsidRPr="003D60DE">
        <w:t>M</w:t>
      </w:r>
      <w:r w:rsidR="001A7F61" w:rsidRPr="003D60DE">
        <w:t>eeting called to order by Commissioner Lopez at</w:t>
      </w:r>
      <w:r w:rsidR="009C231B" w:rsidRPr="003D60DE">
        <w:t xml:space="preserve"> 10</w:t>
      </w:r>
      <w:r w:rsidR="00983545" w:rsidRPr="003D60DE">
        <w:t>:</w:t>
      </w:r>
      <w:r w:rsidR="009C231B" w:rsidRPr="003D60DE">
        <w:t>08</w:t>
      </w:r>
    </w:p>
    <w:p w:rsidR="00516932" w:rsidRPr="003D60DE" w:rsidRDefault="009C231B" w:rsidP="00BB6E45">
      <w:pPr>
        <w:ind w:left="2880" w:hanging="2160"/>
      </w:pPr>
      <w:r w:rsidRPr="003D60DE">
        <w:tab/>
      </w:r>
    </w:p>
    <w:p w:rsidR="009C231B" w:rsidRPr="003D60DE" w:rsidRDefault="009C231B" w:rsidP="00516932">
      <w:pPr>
        <w:ind w:left="2880"/>
      </w:pPr>
      <w:r w:rsidRPr="003D60DE">
        <w:t xml:space="preserve">Approval of Agenda – </w:t>
      </w:r>
      <w:r w:rsidR="00516932" w:rsidRPr="003D60DE">
        <w:t>Mot</w:t>
      </w:r>
      <w:r w:rsidRPr="003D60DE">
        <w:t xml:space="preserve">ion to accept </w:t>
      </w:r>
      <w:r w:rsidR="00516932" w:rsidRPr="003D60DE">
        <w:t xml:space="preserve">agenda </w:t>
      </w:r>
      <w:r w:rsidRPr="003D60DE">
        <w:t>made by Judge Bo</w:t>
      </w:r>
      <w:r w:rsidR="00516932" w:rsidRPr="003D60DE">
        <w:t>hr</w:t>
      </w:r>
      <w:r w:rsidRPr="003D60DE">
        <w:t xml:space="preserve">en and </w:t>
      </w:r>
      <w:r w:rsidR="00516932" w:rsidRPr="003D60DE">
        <w:t>motion 2</w:t>
      </w:r>
      <w:r w:rsidR="00516932" w:rsidRPr="003D60DE">
        <w:rPr>
          <w:vertAlign w:val="superscript"/>
        </w:rPr>
        <w:t>nd</w:t>
      </w:r>
      <w:r w:rsidR="00516932" w:rsidRPr="003D60DE">
        <w:t xml:space="preserve"> </w:t>
      </w:r>
      <w:r w:rsidRPr="003D60DE">
        <w:t>by Kari Ives</w:t>
      </w:r>
    </w:p>
    <w:p w:rsidR="00BB6E45" w:rsidRPr="003D60DE" w:rsidRDefault="00BB6E45" w:rsidP="00BB6E45">
      <w:pPr>
        <w:ind w:left="2880"/>
      </w:pPr>
    </w:p>
    <w:p w:rsidR="00BB6E45" w:rsidRPr="003D60DE" w:rsidRDefault="00BB6E45" w:rsidP="00BB6E45">
      <w:pPr>
        <w:ind w:left="2880"/>
      </w:pPr>
      <w:r w:rsidRPr="003D60DE">
        <w:t xml:space="preserve">Approval of minutes from </w:t>
      </w:r>
      <w:r w:rsidR="00CA7C6C" w:rsidRPr="003D60DE">
        <w:t>November 13</w:t>
      </w:r>
      <w:r w:rsidR="00B17CCC" w:rsidRPr="003D60DE">
        <w:t>, 2020</w:t>
      </w:r>
      <w:r w:rsidRPr="003D60DE">
        <w:t xml:space="preserve"> Meeting</w:t>
      </w:r>
      <w:r w:rsidR="001A7F61" w:rsidRPr="003D60DE">
        <w:t xml:space="preserve"> </w:t>
      </w:r>
      <w:r w:rsidR="00516932" w:rsidRPr="003D60DE">
        <w:t xml:space="preserve">- </w:t>
      </w:r>
      <w:r w:rsidR="009C231B" w:rsidRPr="003D60DE">
        <w:t>Judge Bohren</w:t>
      </w:r>
      <w:r w:rsidR="001A7F61" w:rsidRPr="003D60DE">
        <w:t xml:space="preserve"> made a motion to approve minutes as </w:t>
      </w:r>
      <w:r w:rsidR="009C231B" w:rsidRPr="003D60DE">
        <w:t>they are</w:t>
      </w:r>
      <w:r w:rsidR="00516932" w:rsidRPr="003D60DE">
        <w:t xml:space="preserve"> and 2</w:t>
      </w:r>
      <w:r w:rsidR="00516932" w:rsidRPr="003D60DE">
        <w:rPr>
          <w:vertAlign w:val="superscript"/>
        </w:rPr>
        <w:t>nd</w:t>
      </w:r>
      <w:r w:rsidR="00516932" w:rsidRPr="003D60DE">
        <w:t xml:space="preserve"> </w:t>
      </w:r>
      <w:r w:rsidR="001A7F61" w:rsidRPr="003D60DE">
        <w:t xml:space="preserve">by </w:t>
      </w:r>
      <w:r w:rsidR="009C231B" w:rsidRPr="003D60DE">
        <w:t>K</w:t>
      </w:r>
      <w:r w:rsidR="001E1FB0" w:rsidRPr="003D60DE">
        <w:t>a</w:t>
      </w:r>
      <w:r w:rsidR="009C231B" w:rsidRPr="003D60DE">
        <w:t>ri Ives</w:t>
      </w:r>
    </w:p>
    <w:p w:rsidR="00BB6E45" w:rsidRPr="003D60DE" w:rsidRDefault="00BB6E45" w:rsidP="00BB6E45">
      <w:pPr>
        <w:ind w:left="2880"/>
      </w:pPr>
    </w:p>
    <w:p w:rsidR="00F32F60" w:rsidRPr="003D60DE" w:rsidRDefault="00B267F1" w:rsidP="007B32A3">
      <w:pPr>
        <w:ind w:left="2880"/>
      </w:pPr>
      <w:r w:rsidRPr="003D60DE">
        <w:t>Welcome</w:t>
      </w:r>
      <w:r w:rsidR="00BB6E45" w:rsidRPr="003D60DE">
        <w:t xml:space="preserve">, </w:t>
      </w:r>
      <w:r w:rsidR="007B32A3" w:rsidRPr="003D60DE">
        <w:t xml:space="preserve">Introductions, </w:t>
      </w:r>
      <w:r w:rsidR="00BB6E45" w:rsidRPr="003D60DE">
        <w:t>Announcements</w:t>
      </w:r>
    </w:p>
    <w:p w:rsidR="004D5E10" w:rsidRPr="003D60DE" w:rsidRDefault="00F32F60" w:rsidP="007B32A3">
      <w:pPr>
        <w:ind w:left="2880"/>
      </w:pPr>
      <w:r w:rsidRPr="003D60DE">
        <w:t>Members in attendance-</w:t>
      </w:r>
      <w:r w:rsidR="001A7F61" w:rsidRPr="003D60DE">
        <w:t xml:space="preserve"> </w:t>
      </w:r>
      <w:r w:rsidR="00983545" w:rsidRPr="003D60DE">
        <w:t>Joselyn Lopez- Chair/</w:t>
      </w:r>
      <w:r w:rsidR="001A7F61" w:rsidRPr="003D60DE">
        <w:t>C</w:t>
      </w:r>
      <w:r w:rsidR="00983545" w:rsidRPr="003D60DE">
        <w:t xml:space="preserve">ompact Administrator, </w:t>
      </w:r>
      <w:r w:rsidR="004D5E10" w:rsidRPr="003D60DE">
        <w:t>The</w:t>
      </w:r>
      <w:r w:rsidR="001E1FB0" w:rsidRPr="003D60DE">
        <w:t xml:space="preserve"> Honorable </w:t>
      </w:r>
      <w:r w:rsidR="001A7F61" w:rsidRPr="003D60DE">
        <w:t>Judge Michael Bohren</w:t>
      </w:r>
      <w:r w:rsidR="004D5E10" w:rsidRPr="003D60DE">
        <w:t xml:space="preserve"> – Judicial Branch Representative</w:t>
      </w:r>
      <w:r w:rsidR="00983545" w:rsidRPr="003D60DE">
        <w:t xml:space="preserve">, </w:t>
      </w:r>
      <w:r w:rsidR="004D5E10" w:rsidRPr="003D60DE">
        <w:t>M</w:t>
      </w:r>
      <w:r w:rsidR="00BA22E0">
        <w:t xml:space="preserve"> </w:t>
      </w:r>
      <w:r w:rsidR="001E1FB0" w:rsidRPr="003D60DE">
        <w:t>Veronica Fig</w:t>
      </w:r>
      <w:r w:rsidR="00BA22E0">
        <w:t>u</w:t>
      </w:r>
      <w:r w:rsidR="001E1FB0" w:rsidRPr="003D60DE">
        <w:t>eroa</w:t>
      </w:r>
      <w:r w:rsidR="004D5E10" w:rsidRPr="003D60DE">
        <w:t>-Velez, Victim Representative</w:t>
      </w:r>
      <w:r w:rsidR="00983545" w:rsidRPr="003D60DE">
        <w:t xml:space="preserve">, </w:t>
      </w:r>
      <w:r w:rsidR="001E1FB0" w:rsidRPr="003D60DE">
        <w:t xml:space="preserve">Kari Ives </w:t>
      </w:r>
      <w:r w:rsidR="004D5E10" w:rsidRPr="003D60DE">
        <w:t xml:space="preserve">- Executive Branch Representative </w:t>
      </w:r>
    </w:p>
    <w:p w:rsidR="004D5E10" w:rsidRPr="003D60DE" w:rsidRDefault="004D5E10" w:rsidP="007B32A3">
      <w:pPr>
        <w:ind w:left="2880"/>
      </w:pPr>
      <w:r w:rsidRPr="003D60DE">
        <w:t>Guests</w:t>
      </w:r>
      <w:r w:rsidR="00F32F60" w:rsidRPr="003D60DE">
        <w:t xml:space="preserve"> in attendance</w:t>
      </w:r>
      <w:r w:rsidR="00983545" w:rsidRPr="003D60DE">
        <w:t>:</w:t>
      </w:r>
      <w:r w:rsidRPr="003D60DE">
        <w:t xml:space="preserve"> Kathryn Finn</w:t>
      </w:r>
      <w:r w:rsidR="00983545" w:rsidRPr="003D60DE">
        <w:t>-Interstate Compact Office OPA</w:t>
      </w:r>
      <w:r w:rsidR="001E1FB0" w:rsidRPr="003D60DE">
        <w:t xml:space="preserve">; </w:t>
      </w:r>
      <w:r w:rsidR="00983545" w:rsidRPr="003D60DE">
        <w:t xml:space="preserve">Brenna Puestow - </w:t>
      </w:r>
      <w:r w:rsidR="001E1FB0" w:rsidRPr="003D60DE">
        <w:t xml:space="preserve">Deputy Compact Administrator; </w:t>
      </w:r>
      <w:r w:rsidR="00983545" w:rsidRPr="003D60DE">
        <w:t>Rep.</w:t>
      </w:r>
      <w:r w:rsidR="009C231B" w:rsidRPr="003D60DE">
        <w:t xml:space="preserve"> Michael </w:t>
      </w:r>
      <w:proofErr w:type="spellStart"/>
      <w:r w:rsidR="009C231B" w:rsidRPr="003D60DE">
        <w:t>Schraa</w:t>
      </w:r>
      <w:r w:rsidR="001E1FB0" w:rsidRPr="003D60DE">
        <w:t>’s</w:t>
      </w:r>
      <w:proofErr w:type="spellEnd"/>
      <w:r w:rsidR="009C231B" w:rsidRPr="003D60DE">
        <w:t xml:space="preserve"> </w:t>
      </w:r>
      <w:r w:rsidR="00983545" w:rsidRPr="003D60DE">
        <w:t>S</w:t>
      </w:r>
      <w:r w:rsidR="001E1FB0" w:rsidRPr="003D60DE">
        <w:t>taffer</w:t>
      </w:r>
      <w:r w:rsidR="009C231B" w:rsidRPr="003D60DE">
        <w:t xml:space="preserve"> </w:t>
      </w:r>
      <w:r w:rsidR="00471BB3" w:rsidRPr="003D60DE">
        <w:t xml:space="preserve">Nicholas </w:t>
      </w:r>
      <w:proofErr w:type="spellStart"/>
      <w:r w:rsidR="00471BB3" w:rsidRPr="003D60DE">
        <w:t>Zablou</w:t>
      </w:r>
      <w:r w:rsidR="009C231B" w:rsidRPr="003D60DE">
        <w:t>dil</w:t>
      </w:r>
      <w:proofErr w:type="spellEnd"/>
      <w:r w:rsidR="001A7F61" w:rsidRPr="003D60DE">
        <w:t xml:space="preserve"> </w:t>
      </w:r>
      <w:r w:rsidR="00471BB3" w:rsidRPr="003D60DE">
        <w:t xml:space="preserve"> </w:t>
      </w:r>
      <w:r w:rsidR="009C231B" w:rsidRPr="003D60DE">
        <w:t xml:space="preserve"> </w:t>
      </w:r>
    </w:p>
    <w:p w:rsidR="004D5E10" w:rsidRPr="003D60DE" w:rsidRDefault="004D5E10" w:rsidP="007B32A3">
      <w:pPr>
        <w:ind w:left="2880"/>
      </w:pPr>
    </w:p>
    <w:p w:rsidR="004D5E10" w:rsidRPr="003D60DE" w:rsidRDefault="00F32F60" w:rsidP="007B32A3">
      <w:pPr>
        <w:ind w:left="2880"/>
      </w:pPr>
      <w:r w:rsidRPr="003D60DE">
        <w:t>Member a</w:t>
      </w:r>
      <w:r w:rsidR="004D5E10" w:rsidRPr="003D60DE">
        <w:t>bsent</w:t>
      </w:r>
      <w:r w:rsidRPr="003D60DE">
        <w:t xml:space="preserve">: </w:t>
      </w:r>
      <w:r w:rsidR="00983545" w:rsidRPr="003D60DE">
        <w:t xml:space="preserve">Legislative Branch </w:t>
      </w:r>
      <w:r w:rsidR="004D5E10" w:rsidRPr="003D60DE">
        <w:t xml:space="preserve">Representative </w:t>
      </w:r>
      <w:proofErr w:type="spellStart"/>
      <w:r w:rsidR="004D5E10" w:rsidRPr="003D60DE">
        <w:t>LaKeishia</w:t>
      </w:r>
      <w:proofErr w:type="spellEnd"/>
      <w:r w:rsidR="004D5E10" w:rsidRPr="003D60DE">
        <w:t xml:space="preserve"> Myers.</w:t>
      </w:r>
    </w:p>
    <w:p w:rsidR="004D5E10" w:rsidRPr="003D60DE" w:rsidRDefault="004D5E10" w:rsidP="007B32A3">
      <w:pPr>
        <w:ind w:left="2880"/>
      </w:pPr>
    </w:p>
    <w:p w:rsidR="007B32A3" w:rsidRPr="003D60DE" w:rsidRDefault="00F32F60" w:rsidP="007B32A3">
      <w:pPr>
        <w:ind w:left="2880"/>
      </w:pPr>
      <w:r w:rsidRPr="003D60DE">
        <w:t xml:space="preserve">Chair Lopez introduce new Wisconsin Deputy Compact Administrator </w:t>
      </w:r>
      <w:r w:rsidR="002057FC" w:rsidRPr="003D60DE">
        <w:t>-</w:t>
      </w:r>
      <w:r w:rsidR="009C231B" w:rsidRPr="003D60DE">
        <w:t>Brenna Puestow</w:t>
      </w:r>
    </w:p>
    <w:p w:rsidR="00BB6E45" w:rsidRPr="003D60DE" w:rsidRDefault="00BB6E45" w:rsidP="00BB6E45">
      <w:pPr>
        <w:ind w:left="2880"/>
      </w:pPr>
    </w:p>
    <w:p w:rsidR="00BB6F46" w:rsidRPr="003D60DE" w:rsidRDefault="00BB6E45" w:rsidP="00BB6F46">
      <w:pPr>
        <w:ind w:left="2880"/>
      </w:pPr>
      <w:r w:rsidRPr="003D60DE">
        <w:t>New Business</w:t>
      </w:r>
    </w:p>
    <w:p w:rsidR="00C70500" w:rsidRPr="00541449" w:rsidRDefault="00CA7C6C" w:rsidP="00C70500">
      <w:pPr>
        <w:numPr>
          <w:ilvl w:val="0"/>
          <w:numId w:val="3"/>
        </w:numPr>
      </w:pPr>
      <w:r w:rsidRPr="00541449">
        <w:lastRenderedPageBreak/>
        <w:t>Rules Proposal</w:t>
      </w:r>
      <w:r w:rsidR="001A7F61" w:rsidRPr="00541449">
        <w:t xml:space="preserve"> </w:t>
      </w:r>
      <w:r w:rsidR="009C231B" w:rsidRPr="00541449">
        <w:t>–</w:t>
      </w:r>
      <w:r w:rsidR="00C70500" w:rsidRPr="00541449">
        <w:t xml:space="preserve"> Members reviewed the </w:t>
      </w:r>
      <w:r w:rsidR="009C231B" w:rsidRPr="00541449">
        <w:t>Rules</w:t>
      </w:r>
      <w:r w:rsidR="00477AB9" w:rsidRPr="00541449">
        <w:t xml:space="preserve"> proposal</w:t>
      </w:r>
      <w:r w:rsidR="00415147" w:rsidRPr="00541449">
        <w:t>s which will be voted on at the</w:t>
      </w:r>
      <w:r w:rsidR="00C70500" w:rsidRPr="00541449">
        <w:t xml:space="preserve"> Annual Business Meeting </w:t>
      </w:r>
      <w:r w:rsidR="00415147" w:rsidRPr="00541449">
        <w:t>in September 2021</w:t>
      </w:r>
      <w:r w:rsidR="00C70500" w:rsidRPr="00541449">
        <w:t xml:space="preserve">. </w:t>
      </w:r>
      <w:r w:rsidR="00541449" w:rsidRPr="00541449">
        <w:t>If approved by the majority of States, will take effect on April 1</w:t>
      </w:r>
      <w:r w:rsidR="00541449" w:rsidRPr="00541449">
        <w:rPr>
          <w:vertAlign w:val="superscript"/>
        </w:rPr>
        <w:t>st</w:t>
      </w:r>
      <w:r w:rsidR="00541449" w:rsidRPr="00541449">
        <w:t xml:space="preserve"> of 2022.</w:t>
      </w:r>
    </w:p>
    <w:p w:rsidR="00415147" w:rsidRPr="00C70500" w:rsidRDefault="00C70500" w:rsidP="00C70500">
      <w:pPr>
        <w:numPr>
          <w:ilvl w:val="1"/>
          <w:numId w:val="3"/>
        </w:numPr>
      </w:pPr>
      <w:r w:rsidRPr="00C70500">
        <w:t xml:space="preserve">Rules modified to expand timeframes for issuing a warrant to a standard 15 business days when an offender fails to arrive or return as instructed or is subject to retaking. </w:t>
      </w:r>
      <w:r w:rsidR="006D7B22" w:rsidRPr="00C70500">
        <w:t>Ju</w:t>
      </w:r>
      <w:r w:rsidR="001E1FB0" w:rsidRPr="00C70500">
        <w:t>d</w:t>
      </w:r>
      <w:r w:rsidR="006D7B22" w:rsidRPr="00C70500">
        <w:t xml:space="preserve">ge Bohren </w:t>
      </w:r>
      <w:r w:rsidRPr="00C70500">
        <w:t xml:space="preserve">asked a clarification </w:t>
      </w:r>
      <w:r w:rsidR="006D7B22" w:rsidRPr="00C70500">
        <w:t xml:space="preserve">for Rule 5.101 </w:t>
      </w:r>
      <w:r w:rsidR="00415147" w:rsidRPr="00C70500">
        <w:t xml:space="preserve">regarding when the 15 </w:t>
      </w:r>
      <w:proofErr w:type="spellStart"/>
      <w:r w:rsidR="00415147" w:rsidRPr="00C70500">
        <w:t>days</w:t>
      </w:r>
      <w:proofErr w:type="spellEnd"/>
      <w:r w:rsidR="00415147" w:rsidRPr="00C70500">
        <w:t xml:space="preserve"> timeline begins</w:t>
      </w:r>
      <w:r w:rsidR="006D7B22" w:rsidRPr="00C70500">
        <w:t xml:space="preserve">. </w:t>
      </w:r>
      <w:r w:rsidRPr="00C70500">
        <w:t>Suggested that clarification is added to the revision and training of the amendments.</w:t>
      </w:r>
    </w:p>
    <w:p w:rsidR="003D60DE" w:rsidRPr="003D60DE" w:rsidRDefault="00C70500" w:rsidP="00C70500">
      <w:pPr>
        <w:numPr>
          <w:ilvl w:val="1"/>
          <w:numId w:val="3"/>
        </w:numPr>
      </w:pPr>
      <w:r w:rsidRPr="003D60DE">
        <w:t>Rule 1.101- Revise Definition of “</w:t>
      </w:r>
      <w:r w:rsidR="006D7B22" w:rsidRPr="003D60DE">
        <w:t>Resident</w:t>
      </w:r>
      <w:r w:rsidRPr="003D60DE">
        <w:t xml:space="preserve">”. </w:t>
      </w:r>
      <w:r w:rsidR="003D60DE" w:rsidRPr="003D60DE">
        <w:t xml:space="preserve">Change qualification for resident to </w:t>
      </w:r>
      <w:proofErr w:type="spellStart"/>
      <w:r w:rsidR="003D60DE" w:rsidRPr="003D60DE">
        <w:t>lived</w:t>
      </w:r>
      <w:proofErr w:type="spellEnd"/>
      <w:r w:rsidR="003D60DE" w:rsidRPr="003D60DE">
        <w:t xml:space="preserve"> in the receiving state </w:t>
      </w:r>
      <w:r w:rsidR="00415147" w:rsidRPr="003D60DE">
        <w:t xml:space="preserve">1 year prior to sentencing </w:t>
      </w:r>
      <w:r w:rsidR="003D60DE" w:rsidRPr="003D60DE">
        <w:t xml:space="preserve">or supervision start date. </w:t>
      </w:r>
    </w:p>
    <w:p w:rsidR="00415147" w:rsidRPr="003D60DE" w:rsidRDefault="003D60DE" w:rsidP="003D60DE">
      <w:pPr>
        <w:ind w:left="4320"/>
      </w:pPr>
      <w:r w:rsidRPr="003D60DE">
        <w:t xml:space="preserve">Presented WI </w:t>
      </w:r>
      <w:r w:rsidR="001E1FB0" w:rsidRPr="003D60DE">
        <w:t>YTD</w:t>
      </w:r>
      <w:r w:rsidR="005A30FB" w:rsidRPr="003D60DE">
        <w:t xml:space="preserve"> </w:t>
      </w:r>
      <w:r w:rsidR="006D7B22" w:rsidRPr="003D60DE">
        <w:t xml:space="preserve">numbers </w:t>
      </w:r>
      <w:r w:rsidR="001E1FB0" w:rsidRPr="003D60DE">
        <w:t>of</w:t>
      </w:r>
      <w:r w:rsidR="005A30FB" w:rsidRPr="003D60DE">
        <w:t xml:space="preserve"> discretionary</w:t>
      </w:r>
      <w:r w:rsidR="001E1FB0" w:rsidRPr="003D60DE">
        <w:t xml:space="preserve"> transfer requests</w:t>
      </w:r>
      <w:r w:rsidR="00415147" w:rsidRPr="003D60DE">
        <w:t xml:space="preserve"> </w:t>
      </w:r>
      <w:r w:rsidRPr="003D60DE">
        <w:t>and discussed potential</w:t>
      </w:r>
      <w:r w:rsidR="00415147" w:rsidRPr="003D60DE">
        <w:t xml:space="preserve"> impact of the new definition on WI cases</w:t>
      </w:r>
      <w:r w:rsidRPr="003D60DE">
        <w:t>.</w:t>
      </w:r>
    </w:p>
    <w:p w:rsidR="00415147" w:rsidRPr="003D60DE" w:rsidRDefault="003D60DE" w:rsidP="003D60DE">
      <w:pPr>
        <w:numPr>
          <w:ilvl w:val="1"/>
          <w:numId w:val="3"/>
        </w:numPr>
      </w:pPr>
      <w:r w:rsidRPr="003D60DE">
        <w:t xml:space="preserve">Rule 5.108- </w:t>
      </w:r>
      <w:r w:rsidR="005A30FB" w:rsidRPr="003D60DE">
        <w:t xml:space="preserve">Probable Cause </w:t>
      </w:r>
      <w:r w:rsidRPr="003D60DE">
        <w:t>Hearing in the Receiving state- Probable cause must be established prior to retaking on a violation that can be revocable in the receiving state. Further explained that c</w:t>
      </w:r>
      <w:r w:rsidR="00415147" w:rsidRPr="003D60DE">
        <w:t xml:space="preserve">lient </w:t>
      </w:r>
      <w:r w:rsidR="001E1FB0" w:rsidRPr="003D60DE">
        <w:t>need</w:t>
      </w:r>
      <w:r w:rsidRPr="003D60DE">
        <w:t>s</w:t>
      </w:r>
      <w:r w:rsidR="00415147" w:rsidRPr="003D60DE">
        <w:t xml:space="preserve"> to</w:t>
      </w:r>
      <w:r w:rsidR="001E1FB0" w:rsidRPr="003D60DE">
        <w:t xml:space="preserve"> admit guilt for</w:t>
      </w:r>
      <w:r w:rsidR="005A30FB" w:rsidRPr="003D60DE">
        <w:t xml:space="preserve"> violations </w:t>
      </w:r>
      <w:r w:rsidR="001E1FB0" w:rsidRPr="003D60DE">
        <w:t xml:space="preserve">with which </w:t>
      </w:r>
      <w:r w:rsidRPr="003D60DE">
        <w:t xml:space="preserve">the states can </w:t>
      </w:r>
      <w:r w:rsidR="005A30FB" w:rsidRPr="003D60DE">
        <w:t>pursue revocation</w:t>
      </w:r>
      <w:r w:rsidRPr="003D60DE">
        <w:t>.</w:t>
      </w:r>
    </w:p>
    <w:p w:rsidR="006D7B22" w:rsidRPr="00541449" w:rsidRDefault="003D60DE" w:rsidP="003D60DE">
      <w:pPr>
        <w:numPr>
          <w:ilvl w:val="1"/>
          <w:numId w:val="3"/>
        </w:numPr>
      </w:pPr>
      <w:r w:rsidRPr="00541449">
        <w:t xml:space="preserve">Amendment on the </w:t>
      </w:r>
      <w:r w:rsidR="00541449" w:rsidRPr="00541449">
        <w:t>bylaws to include the</w:t>
      </w:r>
      <w:r w:rsidR="005A30FB" w:rsidRPr="00541449">
        <w:t xml:space="preserve"> </w:t>
      </w:r>
      <w:r w:rsidR="00541449" w:rsidRPr="00541449">
        <w:t>N</w:t>
      </w:r>
      <w:r w:rsidR="005A30FB" w:rsidRPr="00541449">
        <w:t>DA</w:t>
      </w:r>
      <w:r w:rsidR="00541449" w:rsidRPr="00541449">
        <w:t>A</w:t>
      </w:r>
      <w:r w:rsidR="005A30FB" w:rsidRPr="00541449">
        <w:t xml:space="preserve"> as a new ex-officio member to ICAOS</w:t>
      </w:r>
      <w:r w:rsidR="00541449" w:rsidRPr="00541449">
        <w:t>.</w:t>
      </w:r>
    </w:p>
    <w:p w:rsidR="005A30FB" w:rsidRPr="00902065" w:rsidRDefault="00DB7CA1" w:rsidP="005A30FB">
      <w:pPr>
        <w:numPr>
          <w:ilvl w:val="0"/>
          <w:numId w:val="3"/>
        </w:numPr>
      </w:pPr>
      <w:r w:rsidRPr="00902065">
        <w:t>ICOTS Enhancements Proposals</w:t>
      </w:r>
      <w:r w:rsidR="00541449" w:rsidRPr="00902065">
        <w:t>-</w:t>
      </w:r>
      <w:r w:rsidR="005A30FB" w:rsidRPr="00902065">
        <w:t xml:space="preserve"> Enhancement </w:t>
      </w:r>
      <w:r w:rsidR="00A36D94" w:rsidRPr="00902065">
        <w:t xml:space="preserve">to ICOTS to include </w:t>
      </w:r>
      <w:r w:rsidR="005A30FB" w:rsidRPr="00902065">
        <w:t xml:space="preserve">notifications </w:t>
      </w:r>
      <w:r w:rsidR="00902065" w:rsidRPr="00902065">
        <w:t xml:space="preserve">and records </w:t>
      </w:r>
      <w:r w:rsidR="005A30FB" w:rsidRPr="00902065">
        <w:t>for warrants</w:t>
      </w:r>
      <w:r w:rsidR="00902065" w:rsidRPr="00902065">
        <w:t xml:space="preserve">. User </w:t>
      </w:r>
      <w:r w:rsidR="005A30FB" w:rsidRPr="00902065">
        <w:t xml:space="preserve">will need to enter data </w:t>
      </w:r>
      <w:r w:rsidR="00902065" w:rsidRPr="00902065">
        <w:t xml:space="preserve">related to warrants </w:t>
      </w:r>
      <w:r w:rsidR="005A30FB" w:rsidRPr="00902065">
        <w:t>and will receive email notification on the activity of the warrant</w:t>
      </w:r>
      <w:r w:rsidR="00902065" w:rsidRPr="00902065">
        <w:t xml:space="preserve">. Notices </w:t>
      </w:r>
      <w:r w:rsidR="005A30FB" w:rsidRPr="00902065">
        <w:t xml:space="preserve">will go to </w:t>
      </w:r>
      <w:r w:rsidR="00902065" w:rsidRPr="00902065">
        <w:t>u</w:t>
      </w:r>
      <w:r w:rsidR="005A30FB" w:rsidRPr="00902065">
        <w:t>ser,</w:t>
      </w:r>
      <w:r w:rsidR="00902065" w:rsidRPr="00902065">
        <w:t xml:space="preserve"> compact office staff and compact specialists in WI.</w:t>
      </w:r>
    </w:p>
    <w:p w:rsidR="00902065" w:rsidRPr="000F40F3" w:rsidRDefault="005A30FB" w:rsidP="00814C60">
      <w:pPr>
        <w:numPr>
          <w:ilvl w:val="0"/>
          <w:numId w:val="3"/>
        </w:numPr>
      </w:pPr>
      <w:r w:rsidRPr="000F40F3">
        <w:t xml:space="preserve">Judge </w:t>
      </w:r>
      <w:r w:rsidR="00ED1E41" w:rsidRPr="000F40F3">
        <w:t>B</w:t>
      </w:r>
      <w:r w:rsidRPr="000F40F3">
        <w:t xml:space="preserve">ohren made motion to support </w:t>
      </w:r>
      <w:r w:rsidR="00902065" w:rsidRPr="000F40F3">
        <w:t>amendments and enhancements to ICOTS. Motion 2</w:t>
      </w:r>
      <w:r w:rsidR="00902065" w:rsidRPr="000F40F3">
        <w:rPr>
          <w:vertAlign w:val="superscript"/>
        </w:rPr>
        <w:t>nd</w:t>
      </w:r>
      <w:r w:rsidR="00902065" w:rsidRPr="000F40F3">
        <w:t xml:space="preserve"> </w:t>
      </w:r>
      <w:r w:rsidRPr="000F40F3">
        <w:t>by Kari Ives.</w:t>
      </w:r>
      <w:r w:rsidR="00EE184C" w:rsidRPr="000F40F3">
        <w:t xml:space="preserve">  </w:t>
      </w:r>
    </w:p>
    <w:p w:rsidR="000F40F3" w:rsidRPr="000F40F3" w:rsidRDefault="00EE184C" w:rsidP="00814C60">
      <w:pPr>
        <w:numPr>
          <w:ilvl w:val="0"/>
          <w:numId w:val="3"/>
        </w:numPr>
      </w:pPr>
      <w:r w:rsidRPr="000F40F3">
        <w:t xml:space="preserve">Question </w:t>
      </w:r>
      <w:r w:rsidR="00415147" w:rsidRPr="000F40F3">
        <w:t>put forth by Veronica Fig</w:t>
      </w:r>
      <w:r w:rsidR="000F40F3">
        <w:t>u</w:t>
      </w:r>
      <w:r w:rsidR="00415147" w:rsidRPr="000F40F3">
        <w:t xml:space="preserve">eroa-Velez </w:t>
      </w:r>
      <w:r w:rsidRPr="000F40F3">
        <w:t xml:space="preserve">regarding </w:t>
      </w:r>
      <w:r w:rsidR="00A232C1" w:rsidRPr="000F40F3">
        <w:t xml:space="preserve">Wisconsin’s </w:t>
      </w:r>
      <w:r w:rsidRPr="000F40F3">
        <w:t>M</w:t>
      </w:r>
      <w:r w:rsidR="00A232C1" w:rsidRPr="000F40F3">
        <w:t xml:space="preserve">onitoring </w:t>
      </w:r>
      <w:r w:rsidRPr="000F40F3">
        <w:t>A</w:t>
      </w:r>
      <w:r w:rsidR="00A33865">
        <w:t>pprehension</w:t>
      </w:r>
      <w:bookmarkStart w:id="0" w:name="_GoBack"/>
      <w:bookmarkEnd w:id="0"/>
      <w:r w:rsidR="00A232C1" w:rsidRPr="000F40F3">
        <w:t xml:space="preserve"> </w:t>
      </w:r>
      <w:r w:rsidRPr="000F40F3">
        <w:t>T</w:t>
      </w:r>
      <w:r w:rsidR="00A232C1" w:rsidRPr="000F40F3">
        <w:t xml:space="preserve">racking </w:t>
      </w:r>
      <w:r w:rsidRPr="000F40F3">
        <w:t>S</w:t>
      </w:r>
      <w:r w:rsidR="00A232C1" w:rsidRPr="000F40F3">
        <w:t>ystem (MATS)</w:t>
      </w:r>
      <w:r w:rsidRPr="000F40F3">
        <w:t xml:space="preserve"> </w:t>
      </w:r>
      <w:r w:rsidR="000F40F3" w:rsidRPr="000F40F3">
        <w:t>En</w:t>
      </w:r>
      <w:r w:rsidR="00415147" w:rsidRPr="000F40F3">
        <w:t>hancement</w:t>
      </w:r>
      <w:r w:rsidR="000F40F3" w:rsidRPr="000F40F3">
        <w:t xml:space="preserve"> project</w:t>
      </w:r>
      <w:r w:rsidR="00415147" w:rsidRPr="000F40F3">
        <w:t xml:space="preserve"> for warrant tracking</w:t>
      </w:r>
      <w:r w:rsidR="000F40F3" w:rsidRPr="000F40F3">
        <w:t>. Question—H</w:t>
      </w:r>
      <w:r w:rsidRPr="000F40F3">
        <w:t>ow</w:t>
      </w:r>
      <w:r w:rsidR="000F40F3" w:rsidRPr="000F40F3">
        <w:t xml:space="preserve"> clients who are subject to </w:t>
      </w:r>
      <w:r w:rsidRPr="000F40F3">
        <w:t xml:space="preserve">ICE deportations get </w:t>
      </w:r>
      <w:r w:rsidR="000F40F3" w:rsidRPr="000F40F3">
        <w:t xml:space="preserve">entered </w:t>
      </w:r>
      <w:r w:rsidRPr="000F40F3">
        <w:t xml:space="preserve">into the system and how </w:t>
      </w:r>
      <w:r w:rsidR="000F40F3" w:rsidRPr="000F40F3">
        <w:t>does Interstate Compact manage</w:t>
      </w:r>
      <w:r w:rsidRPr="000F40F3">
        <w:t xml:space="preserve"> these cases as the people who are deported may or may not get informed</w:t>
      </w:r>
      <w:r w:rsidR="000F40F3" w:rsidRPr="000F40F3">
        <w:t>? Chair Lopez will gather information and clarification to share process at next meeting.</w:t>
      </w:r>
    </w:p>
    <w:p w:rsidR="00DB7CA1" w:rsidRPr="000F40F3" w:rsidRDefault="000F40F3" w:rsidP="00814C60">
      <w:pPr>
        <w:numPr>
          <w:ilvl w:val="0"/>
          <w:numId w:val="3"/>
        </w:numPr>
      </w:pPr>
      <w:r w:rsidRPr="000F40F3">
        <w:t xml:space="preserve">Suggestion made for discussion </w:t>
      </w:r>
      <w:r w:rsidR="00EE184C" w:rsidRPr="000F40F3">
        <w:t>regarding IC and victim services</w:t>
      </w:r>
      <w:r w:rsidRPr="000F40F3">
        <w:t xml:space="preserve">, </w:t>
      </w:r>
      <w:r w:rsidR="00EE184C" w:rsidRPr="000F40F3">
        <w:t>immigration and</w:t>
      </w:r>
      <w:r w:rsidRPr="000F40F3">
        <w:t xml:space="preserve"> other </w:t>
      </w:r>
      <w:r w:rsidR="00EE184C" w:rsidRPr="000F40F3">
        <w:t xml:space="preserve">unknowns </w:t>
      </w:r>
      <w:r w:rsidRPr="000F40F3">
        <w:t>as new topics for future meetings</w:t>
      </w:r>
      <w:r>
        <w:t>.</w:t>
      </w:r>
      <w:r w:rsidR="00EE184C" w:rsidRPr="000F40F3">
        <w:t xml:space="preserve"> </w:t>
      </w:r>
    </w:p>
    <w:p w:rsidR="00BA22E0" w:rsidRPr="00BA22E0" w:rsidRDefault="00CA7C6C" w:rsidP="00A561A2">
      <w:pPr>
        <w:numPr>
          <w:ilvl w:val="0"/>
          <w:numId w:val="3"/>
        </w:numPr>
      </w:pPr>
      <w:r w:rsidRPr="00BA22E0">
        <w:t>ICAOS White Paper- Remote Hearings</w:t>
      </w:r>
      <w:r w:rsidR="00EE184C" w:rsidRPr="00BA22E0">
        <w:t xml:space="preserve"> </w:t>
      </w:r>
    </w:p>
    <w:p w:rsidR="00CA7C6C" w:rsidRPr="00C80159" w:rsidRDefault="00BA22E0" w:rsidP="00BA22E0">
      <w:pPr>
        <w:ind w:left="3600"/>
      </w:pPr>
      <w:r w:rsidRPr="00BA22E0">
        <w:t xml:space="preserve">Chair Lopez presented information on </w:t>
      </w:r>
      <w:r w:rsidR="00C80159" w:rsidRPr="00BA22E0">
        <w:t xml:space="preserve">roundtables </w:t>
      </w:r>
      <w:r w:rsidRPr="00BA22E0">
        <w:t xml:space="preserve">held to discuss processes </w:t>
      </w:r>
      <w:r w:rsidR="004C241E" w:rsidRPr="00BA22E0">
        <w:t>during</w:t>
      </w:r>
      <w:r w:rsidR="00C80159" w:rsidRPr="00BA22E0">
        <w:t xml:space="preserve"> </w:t>
      </w:r>
      <w:r w:rsidRPr="00BA22E0">
        <w:t xml:space="preserve">the pandemic. </w:t>
      </w:r>
      <w:r w:rsidR="001129A9">
        <w:t>I</w:t>
      </w:r>
      <w:r w:rsidR="00C80159" w:rsidRPr="00BA22E0">
        <w:t xml:space="preserve">n WI the Defendant has to agree to have a zoom sentencing vs being in person. </w:t>
      </w:r>
      <w:r w:rsidR="000F40F3" w:rsidRPr="00BA22E0">
        <w:t xml:space="preserve">Judge Bohren stated that there is </w:t>
      </w:r>
      <w:r w:rsidRPr="00BA22E0">
        <w:t>c</w:t>
      </w:r>
      <w:r w:rsidR="000B3579" w:rsidRPr="00BA22E0">
        <w:t xml:space="preserve">urrently there is a </w:t>
      </w:r>
      <w:r w:rsidR="000F40F3" w:rsidRPr="00BA22E0">
        <w:t>b</w:t>
      </w:r>
      <w:r w:rsidR="00C80159" w:rsidRPr="00BA22E0">
        <w:t>acklog of jury trials but the sentencing phase</w:t>
      </w:r>
      <w:r w:rsidR="000B3579" w:rsidRPr="00BA22E0">
        <w:t xml:space="preserve"> has not seen similar delays</w:t>
      </w:r>
      <w:r w:rsidR="00C80159">
        <w:rPr>
          <w:color w:val="FF0000"/>
        </w:rPr>
        <w:t>.</w:t>
      </w:r>
    </w:p>
    <w:p w:rsidR="00B267F1" w:rsidRPr="00C80159" w:rsidRDefault="00B267F1" w:rsidP="00B267F1"/>
    <w:p w:rsidR="00B267F1" w:rsidRPr="00BA22E0" w:rsidRDefault="00B267F1" w:rsidP="00B267F1">
      <w:r>
        <w:tab/>
      </w:r>
      <w:r>
        <w:tab/>
      </w:r>
      <w:r>
        <w:tab/>
      </w:r>
      <w:r>
        <w:tab/>
      </w:r>
      <w:r w:rsidRPr="00BA22E0">
        <w:t>Old Business</w:t>
      </w:r>
      <w:r w:rsidR="005E41EE" w:rsidRPr="00BA22E0">
        <w:t xml:space="preserve"> – </w:t>
      </w:r>
      <w:r w:rsidR="00541449" w:rsidRPr="00BA22E0">
        <w:t>None</w:t>
      </w:r>
      <w:r w:rsidR="005E41EE" w:rsidRPr="00BA22E0">
        <w:t xml:space="preserve"> </w:t>
      </w:r>
    </w:p>
    <w:p w:rsidR="00BB6E45" w:rsidRPr="00BA22E0" w:rsidRDefault="00BB6E45" w:rsidP="00BB6E45">
      <w:pPr>
        <w:ind w:left="720"/>
      </w:pPr>
    </w:p>
    <w:p w:rsidR="00541449" w:rsidRPr="00BA22E0" w:rsidRDefault="00BB6E45" w:rsidP="00BB6E45">
      <w:pPr>
        <w:ind w:left="720"/>
      </w:pPr>
      <w:r w:rsidRPr="00BA22E0">
        <w:t>11:00 a.m.</w:t>
      </w:r>
      <w:r w:rsidRPr="00BA22E0">
        <w:tab/>
      </w:r>
      <w:r w:rsidRPr="00BA22E0">
        <w:tab/>
        <w:t>Adjourn</w:t>
      </w:r>
      <w:r w:rsidR="005E41EE" w:rsidRPr="00BA22E0">
        <w:t xml:space="preserve"> – </w:t>
      </w:r>
    </w:p>
    <w:p w:rsidR="005E41EE" w:rsidRPr="00BA22E0" w:rsidRDefault="005E41EE" w:rsidP="00541449">
      <w:pPr>
        <w:ind w:left="2160" w:firstLine="720"/>
      </w:pPr>
      <w:r w:rsidRPr="00BA22E0">
        <w:t>Motion to adjourn</w:t>
      </w:r>
      <w:r w:rsidR="000B3579" w:rsidRPr="00BA22E0">
        <w:t xml:space="preserve"> made </w:t>
      </w:r>
      <w:r w:rsidRPr="00BA22E0">
        <w:t xml:space="preserve">by </w:t>
      </w:r>
      <w:r w:rsidR="000B3579" w:rsidRPr="00BA22E0">
        <w:t>Ju</w:t>
      </w:r>
      <w:r w:rsidRPr="00BA22E0">
        <w:t>dge Bohren</w:t>
      </w:r>
      <w:r w:rsidR="00541449" w:rsidRPr="00BA22E0">
        <w:t>; 2</w:t>
      </w:r>
      <w:r w:rsidR="00541449" w:rsidRPr="00BA22E0">
        <w:rPr>
          <w:vertAlign w:val="superscript"/>
        </w:rPr>
        <w:t>nd</w:t>
      </w:r>
      <w:r w:rsidR="00541449" w:rsidRPr="00BA22E0">
        <w:t xml:space="preserve"> </w:t>
      </w:r>
      <w:r w:rsidRPr="00BA22E0">
        <w:t>by V</w:t>
      </w:r>
      <w:r w:rsidR="000B3579" w:rsidRPr="00BA22E0">
        <w:t>e</w:t>
      </w:r>
      <w:r w:rsidRPr="00BA22E0">
        <w:t>ronica</w:t>
      </w:r>
      <w:r w:rsidR="000F40F3" w:rsidRPr="00BA22E0">
        <w:t xml:space="preserve"> </w:t>
      </w:r>
      <w:r w:rsidR="000B3579" w:rsidRPr="00BA22E0">
        <w:t>Fig</w:t>
      </w:r>
      <w:r w:rsidR="000F40F3" w:rsidRPr="00BA22E0">
        <w:t>u</w:t>
      </w:r>
      <w:r w:rsidR="000B3579" w:rsidRPr="00BA22E0">
        <w:t>eroa-Velez</w:t>
      </w:r>
    </w:p>
    <w:p w:rsidR="00BB6E45" w:rsidRPr="00BA22E0" w:rsidRDefault="00BB6E45" w:rsidP="00BB6E45">
      <w:pPr>
        <w:ind w:left="720"/>
      </w:pPr>
    </w:p>
    <w:p w:rsidR="00BB6E45" w:rsidRPr="00BA22E0" w:rsidRDefault="00BB6E45" w:rsidP="00CA7C6C">
      <w:pPr>
        <w:ind w:left="720"/>
      </w:pPr>
      <w:r w:rsidRPr="00BA22E0">
        <w:t>Next Meeting</w:t>
      </w:r>
      <w:r w:rsidRPr="00BA22E0">
        <w:tab/>
      </w:r>
      <w:r w:rsidRPr="00BA22E0">
        <w:tab/>
      </w:r>
      <w:r w:rsidR="000B3579" w:rsidRPr="00BA22E0">
        <w:t xml:space="preserve">Potentially, </w:t>
      </w:r>
      <w:r w:rsidR="007B32A3" w:rsidRPr="00BA22E0">
        <w:t xml:space="preserve">Friday, </w:t>
      </w:r>
      <w:r w:rsidR="00CA7C6C" w:rsidRPr="00BA22E0">
        <w:t>November 12</w:t>
      </w:r>
      <w:r w:rsidR="007B32A3" w:rsidRPr="00BA22E0">
        <w:t>, 2021, 10:00am</w:t>
      </w:r>
      <w:r w:rsidR="000B3579" w:rsidRPr="00BA22E0">
        <w:t xml:space="preserve"> if not before.</w:t>
      </w:r>
    </w:p>
    <w:p w:rsidR="00BB6E45" w:rsidRPr="00BA22E0" w:rsidRDefault="00541449" w:rsidP="00541449">
      <w:pPr>
        <w:ind w:left="2880"/>
      </w:pPr>
      <w:r w:rsidRPr="00BA22E0">
        <w:t xml:space="preserve">Discussion on future meetings and potential changes to the current schedule. If time allows we can move meetings to Sep or Oct. All members agreed Friday work best. Friday mornings work well; Friday afternoons are best for Judge Bohren. </w:t>
      </w:r>
    </w:p>
    <w:sectPr w:rsidR="00BB6E45" w:rsidRPr="00BA22E0" w:rsidSect="00A5488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03" w:rsidRDefault="00454903" w:rsidP="002A0E46">
      <w:r>
        <w:separator/>
      </w:r>
    </w:p>
  </w:endnote>
  <w:endnote w:type="continuationSeparator" w:id="0">
    <w:p w:rsidR="00454903" w:rsidRDefault="00454903" w:rsidP="002A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4D" w:rsidRDefault="004A5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4D" w:rsidRDefault="004A5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4D" w:rsidRDefault="004A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03" w:rsidRDefault="00454903" w:rsidP="002A0E46">
      <w:r>
        <w:separator/>
      </w:r>
    </w:p>
  </w:footnote>
  <w:footnote w:type="continuationSeparator" w:id="0">
    <w:p w:rsidR="00454903" w:rsidRDefault="00454903" w:rsidP="002A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4D" w:rsidRDefault="004A5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E46" w:rsidRDefault="002A0E46">
    <w:pPr>
      <w:pStyle w:val="Header"/>
    </w:pPr>
  </w:p>
  <w:p w:rsidR="002A0E46" w:rsidRDefault="002A0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A67" w:rsidRDefault="00286A67">
    <w:pPr>
      <w:pStyle w:val="Header"/>
    </w:pPr>
    <w:r>
      <w:rPr>
        <w:noProof/>
      </w:rPr>
      <w:drawing>
        <wp:anchor distT="0" distB="0" distL="114300" distR="114300" simplePos="0" relativeHeight="251657216" behindDoc="1" locked="0" layoutInCell="1" allowOverlap="1" wp14:anchorId="578CC3BA" wp14:editId="4E3D99A0">
          <wp:simplePos x="0" y="0"/>
          <wp:positionH relativeFrom="page">
            <wp:posOffset>0</wp:posOffset>
          </wp:positionH>
          <wp:positionV relativeFrom="page">
            <wp:posOffset>9525</wp:posOffset>
          </wp:positionV>
          <wp:extent cx="7864255" cy="10177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inal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4255" cy="10177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36B"/>
    <w:multiLevelType w:val="hybridMultilevel"/>
    <w:tmpl w:val="4156D1A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 w15:restartNumberingAfterBreak="0">
    <w:nsid w:val="2C405E04"/>
    <w:multiLevelType w:val="hybridMultilevel"/>
    <w:tmpl w:val="92AEB3D0"/>
    <w:lvl w:ilvl="0" w:tplc="04090013">
      <w:start w:val="1"/>
      <w:numFmt w:val="upperRoman"/>
      <w:lvlText w:val="%1."/>
      <w:lvlJc w:val="right"/>
      <w:pPr>
        <w:ind w:left="720" w:hanging="360"/>
      </w:pPr>
    </w:lvl>
    <w:lvl w:ilvl="1" w:tplc="D6EA89F2">
      <w:start w:val="1"/>
      <w:numFmt w:val="lowerLetter"/>
      <w:lvlText w:val="%2."/>
      <w:lvlJc w:val="left"/>
      <w:pPr>
        <w:ind w:left="1440" w:hanging="360"/>
      </w:pPr>
      <w:rPr>
        <w:i w:val="0"/>
      </w:rPr>
    </w:lvl>
    <w:lvl w:ilvl="2" w:tplc="C92E721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E4D30"/>
    <w:multiLevelType w:val="hybridMultilevel"/>
    <w:tmpl w:val="FA1CCE3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8D"/>
    <w:rsid w:val="00017F2D"/>
    <w:rsid w:val="000B3579"/>
    <w:rsid w:val="000F40F3"/>
    <w:rsid w:val="00102393"/>
    <w:rsid w:val="0010492F"/>
    <w:rsid w:val="001129A9"/>
    <w:rsid w:val="0018457A"/>
    <w:rsid w:val="001A7F61"/>
    <w:rsid w:val="001E1FB0"/>
    <w:rsid w:val="002057FC"/>
    <w:rsid w:val="00225BFB"/>
    <w:rsid w:val="00286A67"/>
    <w:rsid w:val="002A0684"/>
    <w:rsid w:val="002A0E46"/>
    <w:rsid w:val="00307D52"/>
    <w:rsid w:val="00314270"/>
    <w:rsid w:val="00370275"/>
    <w:rsid w:val="003D60DE"/>
    <w:rsid w:val="003E53A9"/>
    <w:rsid w:val="00415147"/>
    <w:rsid w:val="00454903"/>
    <w:rsid w:val="00471BB3"/>
    <w:rsid w:val="00477AB9"/>
    <w:rsid w:val="004A564D"/>
    <w:rsid w:val="004C241E"/>
    <w:rsid w:val="004D5E10"/>
    <w:rsid w:val="00516932"/>
    <w:rsid w:val="00541449"/>
    <w:rsid w:val="005752DD"/>
    <w:rsid w:val="005A30FB"/>
    <w:rsid w:val="005E41EE"/>
    <w:rsid w:val="00656FBE"/>
    <w:rsid w:val="006D72E2"/>
    <w:rsid w:val="006D7B22"/>
    <w:rsid w:val="006F0118"/>
    <w:rsid w:val="006F532E"/>
    <w:rsid w:val="007B32A3"/>
    <w:rsid w:val="007E0209"/>
    <w:rsid w:val="00814C60"/>
    <w:rsid w:val="008B0979"/>
    <w:rsid w:val="008D0324"/>
    <w:rsid w:val="00902065"/>
    <w:rsid w:val="00915F1D"/>
    <w:rsid w:val="00980141"/>
    <w:rsid w:val="00983545"/>
    <w:rsid w:val="009C231B"/>
    <w:rsid w:val="009F4E57"/>
    <w:rsid w:val="00A232C1"/>
    <w:rsid w:val="00A33865"/>
    <w:rsid w:val="00A36D94"/>
    <w:rsid w:val="00A54883"/>
    <w:rsid w:val="00A561A2"/>
    <w:rsid w:val="00AA268D"/>
    <w:rsid w:val="00AC0B65"/>
    <w:rsid w:val="00B17CCC"/>
    <w:rsid w:val="00B267F1"/>
    <w:rsid w:val="00B35951"/>
    <w:rsid w:val="00B547C2"/>
    <w:rsid w:val="00B967BA"/>
    <w:rsid w:val="00BA22E0"/>
    <w:rsid w:val="00BB6E45"/>
    <w:rsid w:val="00BB6F46"/>
    <w:rsid w:val="00C5098D"/>
    <w:rsid w:val="00C70500"/>
    <w:rsid w:val="00C80159"/>
    <w:rsid w:val="00C905A9"/>
    <w:rsid w:val="00CA7C6C"/>
    <w:rsid w:val="00D1174E"/>
    <w:rsid w:val="00D40EBB"/>
    <w:rsid w:val="00D47A10"/>
    <w:rsid w:val="00DA1792"/>
    <w:rsid w:val="00DB7CA1"/>
    <w:rsid w:val="00E2365F"/>
    <w:rsid w:val="00E2544A"/>
    <w:rsid w:val="00E51BD1"/>
    <w:rsid w:val="00E55CC9"/>
    <w:rsid w:val="00EA05E0"/>
    <w:rsid w:val="00ED1E41"/>
    <w:rsid w:val="00ED6495"/>
    <w:rsid w:val="00EE184C"/>
    <w:rsid w:val="00EE7D44"/>
    <w:rsid w:val="00F32F60"/>
    <w:rsid w:val="00F42EE9"/>
    <w:rsid w:val="00F775D0"/>
    <w:rsid w:val="00FB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90139"/>
  <w15:docId w15:val="{793F7443-A419-4545-AAC9-CCE3A926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E45"/>
    <w:pPr>
      <w:spacing w:after="0" w:line="240" w:lineRule="auto"/>
    </w:pPr>
    <w:rPr>
      <w:rFonts w:ascii="Helvetica" w:eastAsia="Times New Roman" w:hAnsi="Helvetic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46"/>
    <w:pPr>
      <w:tabs>
        <w:tab w:val="center" w:pos="4680"/>
        <w:tab w:val="right" w:pos="9360"/>
      </w:tabs>
    </w:pPr>
  </w:style>
  <w:style w:type="character" w:customStyle="1" w:styleId="HeaderChar">
    <w:name w:val="Header Char"/>
    <w:basedOn w:val="DefaultParagraphFont"/>
    <w:link w:val="Header"/>
    <w:uiPriority w:val="99"/>
    <w:rsid w:val="002A0E46"/>
  </w:style>
  <w:style w:type="paragraph" w:styleId="Footer">
    <w:name w:val="footer"/>
    <w:basedOn w:val="Normal"/>
    <w:link w:val="FooterChar"/>
    <w:uiPriority w:val="99"/>
    <w:unhideWhenUsed/>
    <w:rsid w:val="002A0E46"/>
    <w:pPr>
      <w:tabs>
        <w:tab w:val="center" w:pos="4680"/>
        <w:tab w:val="right" w:pos="9360"/>
      </w:tabs>
    </w:pPr>
  </w:style>
  <w:style w:type="character" w:customStyle="1" w:styleId="FooterChar">
    <w:name w:val="Footer Char"/>
    <w:basedOn w:val="DefaultParagraphFont"/>
    <w:link w:val="Footer"/>
    <w:uiPriority w:val="99"/>
    <w:rsid w:val="002A0E46"/>
  </w:style>
  <w:style w:type="paragraph" w:styleId="BalloonText">
    <w:name w:val="Balloon Text"/>
    <w:basedOn w:val="Normal"/>
    <w:link w:val="BalloonTextChar"/>
    <w:uiPriority w:val="99"/>
    <w:semiHidden/>
    <w:unhideWhenUsed/>
    <w:rsid w:val="002A0E46"/>
    <w:rPr>
      <w:rFonts w:ascii="Tahoma" w:hAnsi="Tahoma" w:cs="Tahoma"/>
      <w:sz w:val="16"/>
      <w:szCs w:val="16"/>
    </w:rPr>
  </w:style>
  <w:style w:type="character" w:customStyle="1" w:styleId="BalloonTextChar">
    <w:name w:val="Balloon Text Char"/>
    <w:basedOn w:val="DefaultParagraphFont"/>
    <w:link w:val="BalloonText"/>
    <w:uiPriority w:val="99"/>
    <w:semiHidden/>
    <w:rsid w:val="002A0E46"/>
    <w:rPr>
      <w:rFonts w:ascii="Tahoma" w:hAnsi="Tahoma" w:cs="Tahoma"/>
      <w:sz w:val="16"/>
      <w:szCs w:val="16"/>
    </w:rPr>
  </w:style>
  <w:style w:type="character" w:styleId="Hyperlink">
    <w:name w:val="Hyperlink"/>
    <w:basedOn w:val="DefaultParagraphFont"/>
    <w:uiPriority w:val="99"/>
    <w:unhideWhenUsed/>
    <w:rsid w:val="00EE7D44"/>
    <w:rPr>
      <w:color w:val="0000FF" w:themeColor="hyperlink"/>
      <w:u w:val="single"/>
    </w:rPr>
  </w:style>
  <w:style w:type="paragraph" w:styleId="ListParagraph">
    <w:name w:val="List Paragraph"/>
    <w:basedOn w:val="Normal"/>
    <w:uiPriority w:val="34"/>
    <w:qFormat/>
    <w:rsid w:val="00EE7D44"/>
    <w:pPr>
      <w:ind w:left="720"/>
      <w:contextualSpacing/>
    </w:pPr>
  </w:style>
  <w:style w:type="character" w:customStyle="1" w:styleId="searchhit">
    <w:name w:val="searchhit"/>
    <w:basedOn w:val="DefaultParagraphFont"/>
    <w:rsid w:val="007E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6538">
      <w:bodyDiv w:val="1"/>
      <w:marLeft w:val="0"/>
      <w:marRight w:val="0"/>
      <w:marTop w:val="0"/>
      <w:marBottom w:val="0"/>
      <w:divBdr>
        <w:top w:val="none" w:sz="0" w:space="0" w:color="auto"/>
        <w:left w:val="none" w:sz="0" w:space="0" w:color="auto"/>
        <w:bottom w:val="none" w:sz="0" w:space="0" w:color="auto"/>
        <w:right w:val="none" w:sz="0" w:space="0" w:color="auto"/>
      </w:divBdr>
    </w:div>
    <w:div w:id="9392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finn@wisconsin.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wi.zoom.us/j/89511656139?pwd=SG9WYy9qbEVZclhwenBXT1pidUF3Zz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statutes/304.1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elyn.lopez@wisconsin.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7598-64D3-4F91-B0DF-C8FF8671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Shanahan, Caitlin - TOURISM</dc:creator>
  <cp:lastModifiedBy>Lopez, Joselyn</cp:lastModifiedBy>
  <cp:revision>2</cp:revision>
  <cp:lastPrinted>2021-11-30T21:49:00Z</cp:lastPrinted>
  <dcterms:created xsi:type="dcterms:W3CDTF">2021-12-01T14:19:00Z</dcterms:created>
  <dcterms:modified xsi:type="dcterms:W3CDTF">2021-12-01T14:19:00Z</dcterms:modified>
</cp:coreProperties>
</file>