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F1CF0" w14:textId="77777777" w:rsidR="0036642D" w:rsidRDefault="0036642D" w:rsidP="0036642D">
      <w:pPr>
        <w:jc w:val="center"/>
        <w:rPr>
          <w:rFonts w:ascii="Arial" w:hAnsi="Arial" w:cs="Arial"/>
        </w:rPr>
      </w:pPr>
      <w:bookmarkStart w:id="0" w:name="_GoBack"/>
      <w:bookmarkEnd w:id="0"/>
      <w:r>
        <w:rPr>
          <w:rFonts w:ascii="Arial" w:hAnsi="Arial" w:cs="Arial"/>
        </w:rPr>
        <w:t>ND INTERSTATE COMPACT STATE COUNCIL</w:t>
      </w:r>
    </w:p>
    <w:p w14:paraId="04B5E14F" w14:textId="77777777" w:rsidR="0036642D" w:rsidRDefault="0036642D" w:rsidP="0036642D">
      <w:pPr>
        <w:jc w:val="center"/>
        <w:rPr>
          <w:rFonts w:ascii="Arial" w:hAnsi="Arial" w:cs="Arial"/>
        </w:rPr>
      </w:pPr>
      <w:r>
        <w:rPr>
          <w:rFonts w:ascii="Arial" w:hAnsi="Arial" w:cs="Arial"/>
        </w:rPr>
        <w:t>MINUTES FROM OCTOBER 18</w:t>
      </w:r>
      <w:r w:rsidRPr="008B75AE">
        <w:rPr>
          <w:rFonts w:ascii="Arial" w:hAnsi="Arial" w:cs="Arial"/>
          <w:vertAlign w:val="superscript"/>
        </w:rPr>
        <w:t>TH</w:t>
      </w:r>
      <w:r>
        <w:rPr>
          <w:rFonts w:ascii="Arial" w:hAnsi="Arial" w:cs="Arial"/>
        </w:rPr>
        <w:t>, 2022 MEETING</w:t>
      </w:r>
    </w:p>
    <w:p w14:paraId="50913711" w14:textId="77777777" w:rsidR="0036642D" w:rsidRDefault="0036642D" w:rsidP="0036642D">
      <w:pPr>
        <w:rPr>
          <w:rFonts w:ascii="Arial" w:hAnsi="Arial" w:cs="Arial"/>
        </w:rPr>
      </w:pPr>
    </w:p>
    <w:p w14:paraId="6DFA56D2" w14:textId="77777777" w:rsidR="0036642D" w:rsidRDefault="0036642D" w:rsidP="0036642D">
      <w:pPr>
        <w:autoSpaceDE w:val="0"/>
        <w:autoSpaceDN w:val="0"/>
        <w:adjustRightInd w:val="0"/>
        <w:rPr>
          <w:rFonts w:ascii="Arial" w:hAnsi="Arial" w:cs="Arial"/>
        </w:rPr>
      </w:pPr>
    </w:p>
    <w:p w14:paraId="37E1B9B7" w14:textId="77777777" w:rsidR="0036642D" w:rsidRDefault="0036642D" w:rsidP="0036642D">
      <w:pPr>
        <w:rPr>
          <w:rFonts w:ascii="Arial" w:hAnsi="Arial" w:cs="Arial"/>
        </w:rPr>
      </w:pPr>
      <w:r>
        <w:rPr>
          <w:rFonts w:ascii="Arial" w:hAnsi="Arial" w:cs="Arial"/>
        </w:rPr>
        <w:t>The Interstate Compact State Council convened at 10:30a on October 18th, 2022 via Microsoft Teams.</w:t>
      </w:r>
    </w:p>
    <w:p w14:paraId="699E6C08" w14:textId="77777777" w:rsidR="0036642D" w:rsidRDefault="0036642D" w:rsidP="0036642D">
      <w:pPr>
        <w:pStyle w:val="BodyText"/>
        <w:spacing w:after="0"/>
        <w:rPr>
          <w:rFonts w:ascii="Arial" w:hAnsi="Arial" w:cs="Arial"/>
        </w:rPr>
      </w:pPr>
    </w:p>
    <w:p w14:paraId="7DA364D7" w14:textId="77777777" w:rsidR="0036642D" w:rsidRDefault="0036642D" w:rsidP="0036642D">
      <w:pPr>
        <w:pStyle w:val="BodyText"/>
        <w:spacing w:after="0"/>
        <w:rPr>
          <w:rFonts w:ascii="Arial" w:hAnsi="Arial" w:cs="Arial"/>
        </w:rPr>
      </w:pPr>
      <w:r>
        <w:rPr>
          <w:rFonts w:ascii="Arial" w:hAnsi="Arial" w:cs="Arial"/>
        </w:rPr>
        <w:t xml:space="preserve">Members present: </w:t>
      </w:r>
    </w:p>
    <w:p w14:paraId="00608891" w14:textId="77777777" w:rsidR="0036642D" w:rsidRDefault="0036642D" w:rsidP="0036642D">
      <w:pPr>
        <w:tabs>
          <w:tab w:val="left" w:pos="-720"/>
        </w:tabs>
        <w:suppressAutoHyphens/>
        <w:ind w:left="720"/>
        <w:rPr>
          <w:rFonts w:ascii="Arial" w:hAnsi="Arial" w:cs="Arial"/>
        </w:rPr>
      </w:pPr>
      <w:r>
        <w:rPr>
          <w:rFonts w:ascii="Arial" w:hAnsi="Arial" w:cs="Arial"/>
        </w:rPr>
        <w:t xml:space="preserve">Molly Goebel, Special Assistant Attorney General </w:t>
      </w:r>
    </w:p>
    <w:p w14:paraId="1263CAEA" w14:textId="77777777" w:rsidR="0036642D" w:rsidRPr="00C16AA0" w:rsidRDefault="0036642D" w:rsidP="0036642D">
      <w:pPr>
        <w:tabs>
          <w:tab w:val="left" w:pos="-720"/>
        </w:tabs>
        <w:suppressAutoHyphens/>
        <w:ind w:left="720"/>
        <w:rPr>
          <w:rFonts w:ascii="Arial" w:hAnsi="Arial" w:cs="Arial"/>
        </w:rPr>
      </w:pPr>
      <w:r w:rsidRPr="00C16AA0">
        <w:rPr>
          <w:rFonts w:ascii="Arial" w:hAnsi="Arial" w:cs="Arial"/>
        </w:rPr>
        <w:t xml:space="preserve">Heidi Smith, Victim Representative </w:t>
      </w:r>
    </w:p>
    <w:p w14:paraId="196C3B3E" w14:textId="77777777" w:rsidR="0036642D" w:rsidRPr="00C16AA0" w:rsidRDefault="0036642D" w:rsidP="0036642D">
      <w:pPr>
        <w:tabs>
          <w:tab w:val="left" w:pos="-720"/>
        </w:tabs>
        <w:suppressAutoHyphens/>
        <w:ind w:left="720"/>
        <w:rPr>
          <w:rFonts w:ascii="Arial" w:hAnsi="Arial" w:cs="Arial"/>
        </w:rPr>
      </w:pPr>
      <w:r w:rsidRPr="00C16AA0">
        <w:rPr>
          <w:rFonts w:ascii="Arial" w:hAnsi="Arial" w:cs="Arial"/>
        </w:rPr>
        <w:t>Amy Vorachek, ND Commissioner, DOCR</w:t>
      </w:r>
    </w:p>
    <w:p w14:paraId="68297F43" w14:textId="77777777" w:rsidR="0036642D" w:rsidRDefault="0036642D" w:rsidP="0036642D">
      <w:pPr>
        <w:tabs>
          <w:tab w:val="left" w:pos="-720"/>
        </w:tabs>
        <w:suppressAutoHyphens/>
        <w:ind w:left="720"/>
        <w:rPr>
          <w:rFonts w:ascii="Arial" w:hAnsi="Arial" w:cs="Arial"/>
        </w:rPr>
      </w:pPr>
      <w:r w:rsidRPr="00C16AA0">
        <w:rPr>
          <w:rFonts w:ascii="Arial" w:hAnsi="Arial" w:cs="Arial"/>
          <w:spacing w:val="-3"/>
        </w:rPr>
        <w:t>Dave Krabbenhoft,</w:t>
      </w:r>
      <w:r w:rsidRPr="00C16AA0">
        <w:rPr>
          <w:rFonts w:ascii="Arial" w:hAnsi="Arial" w:cs="Arial"/>
        </w:rPr>
        <w:t xml:space="preserve"> Director, DOCR</w:t>
      </w:r>
    </w:p>
    <w:p w14:paraId="1B041327" w14:textId="77777777" w:rsidR="0036642D" w:rsidRDefault="0036642D" w:rsidP="0036642D">
      <w:pPr>
        <w:tabs>
          <w:tab w:val="left" w:pos="-720"/>
        </w:tabs>
        <w:suppressAutoHyphens/>
        <w:ind w:left="720"/>
        <w:rPr>
          <w:rFonts w:ascii="Arial" w:hAnsi="Arial" w:cs="Arial"/>
        </w:rPr>
      </w:pPr>
      <w:r>
        <w:rPr>
          <w:rFonts w:ascii="Arial" w:hAnsi="Arial" w:cs="Arial"/>
        </w:rPr>
        <w:t xml:space="preserve">Wade Enget, </w:t>
      </w:r>
      <w:r w:rsidRPr="00C16AA0">
        <w:rPr>
          <w:rFonts w:ascii="Arial" w:hAnsi="Arial" w:cs="Arial"/>
        </w:rPr>
        <w:t xml:space="preserve">State's Attorney  </w:t>
      </w:r>
    </w:p>
    <w:p w14:paraId="065F74BF" w14:textId="77777777" w:rsidR="0036642D" w:rsidRDefault="0036642D" w:rsidP="0036642D">
      <w:pPr>
        <w:tabs>
          <w:tab w:val="left" w:pos="-720"/>
        </w:tabs>
        <w:suppressAutoHyphens/>
        <w:ind w:left="720"/>
        <w:rPr>
          <w:rFonts w:ascii="Arial" w:hAnsi="Arial" w:cs="Arial"/>
        </w:rPr>
      </w:pPr>
      <w:r>
        <w:rPr>
          <w:rFonts w:ascii="Arial" w:hAnsi="Arial" w:cs="Arial"/>
        </w:rPr>
        <w:t xml:space="preserve">Judge Doug Mattson </w:t>
      </w:r>
    </w:p>
    <w:p w14:paraId="170E71FF" w14:textId="77777777" w:rsidR="0036642D" w:rsidRDefault="0036642D" w:rsidP="0036642D">
      <w:pPr>
        <w:tabs>
          <w:tab w:val="left" w:pos="-720"/>
        </w:tabs>
        <w:suppressAutoHyphens/>
        <w:ind w:left="720"/>
        <w:rPr>
          <w:rFonts w:ascii="Arial" w:hAnsi="Arial" w:cs="Arial"/>
        </w:rPr>
      </w:pPr>
      <w:r w:rsidRPr="00C16AA0">
        <w:rPr>
          <w:rFonts w:ascii="Arial" w:hAnsi="Arial" w:cs="Arial"/>
        </w:rPr>
        <w:t xml:space="preserve">Senator Scott Meyer </w:t>
      </w:r>
    </w:p>
    <w:p w14:paraId="2037F65E" w14:textId="77777777" w:rsidR="0036642D" w:rsidRDefault="0036642D" w:rsidP="0036642D">
      <w:pPr>
        <w:tabs>
          <w:tab w:val="left" w:pos="-720"/>
        </w:tabs>
        <w:suppressAutoHyphens/>
        <w:ind w:left="720"/>
        <w:rPr>
          <w:rFonts w:ascii="Arial" w:hAnsi="Arial" w:cs="Arial"/>
        </w:rPr>
      </w:pPr>
    </w:p>
    <w:p w14:paraId="1DF32681" w14:textId="77777777" w:rsidR="0036642D" w:rsidRDefault="0036642D" w:rsidP="0036642D">
      <w:pPr>
        <w:pStyle w:val="BodyText"/>
        <w:spacing w:after="0"/>
        <w:rPr>
          <w:rFonts w:ascii="Arial" w:hAnsi="Arial" w:cs="Arial"/>
        </w:rPr>
      </w:pPr>
      <w:r>
        <w:rPr>
          <w:rFonts w:ascii="Arial" w:hAnsi="Arial" w:cs="Arial"/>
        </w:rPr>
        <w:t xml:space="preserve">Members absent: </w:t>
      </w:r>
    </w:p>
    <w:p w14:paraId="1418D8BD" w14:textId="77777777" w:rsidR="0036642D" w:rsidRDefault="0036642D" w:rsidP="0036642D">
      <w:pPr>
        <w:tabs>
          <w:tab w:val="left" w:pos="-720"/>
        </w:tabs>
        <w:suppressAutoHyphens/>
        <w:ind w:left="720"/>
        <w:rPr>
          <w:rFonts w:ascii="Arial" w:hAnsi="Arial" w:cs="Arial"/>
        </w:rPr>
      </w:pPr>
      <w:r>
        <w:rPr>
          <w:rFonts w:ascii="Arial" w:hAnsi="Arial" w:cs="Arial"/>
        </w:rPr>
        <w:t xml:space="preserve">Representative Pat Heinert </w:t>
      </w:r>
    </w:p>
    <w:p w14:paraId="183F9524" w14:textId="77777777" w:rsidR="0036642D" w:rsidRDefault="0036642D" w:rsidP="0036642D">
      <w:pPr>
        <w:tabs>
          <w:tab w:val="left" w:pos="-720"/>
        </w:tabs>
        <w:suppressAutoHyphens/>
        <w:ind w:left="720"/>
        <w:rPr>
          <w:rFonts w:ascii="Arial" w:hAnsi="Arial" w:cs="Arial"/>
        </w:rPr>
      </w:pPr>
    </w:p>
    <w:p w14:paraId="5A494EAF" w14:textId="77777777" w:rsidR="0036642D" w:rsidRDefault="0036642D" w:rsidP="0036642D">
      <w:pPr>
        <w:tabs>
          <w:tab w:val="left" w:pos="-720"/>
        </w:tabs>
        <w:suppressAutoHyphens/>
        <w:jc w:val="both"/>
        <w:rPr>
          <w:rFonts w:ascii="Arial" w:hAnsi="Arial" w:cs="Arial"/>
          <w:spacing w:val="-3"/>
        </w:rPr>
      </w:pPr>
      <w:r>
        <w:rPr>
          <w:rFonts w:ascii="Arial" w:hAnsi="Arial" w:cs="Arial"/>
          <w:spacing w:val="-3"/>
        </w:rPr>
        <w:t xml:space="preserve">Guests/Staff present:  </w:t>
      </w:r>
    </w:p>
    <w:p w14:paraId="495C69CA" w14:textId="77777777" w:rsidR="0036642D" w:rsidRDefault="0036642D" w:rsidP="0036642D">
      <w:pPr>
        <w:tabs>
          <w:tab w:val="left" w:pos="-720"/>
        </w:tabs>
        <w:suppressAutoHyphens/>
        <w:ind w:left="720"/>
        <w:rPr>
          <w:rFonts w:ascii="Arial" w:hAnsi="Arial" w:cs="Arial"/>
        </w:rPr>
      </w:pPr>
      <w:r>
        <w:rPr>
          <w:rFonts w:ascii="Arial" w:hAnsi="Arial" w:cs="Arial"/>
        </w:rPr>
        <w:t>Alyssa Miller, ND Deputy Compact Administrator, DOCR</w:t>
      </w:r>
    </w:p>
    <w:p w14:paraId="79533888" w14:textId="77777777" w:rsidR="0036642D" w:rsidRDefault="0036642D" w:rsidP="0036642D">
      <w:pPr>
        <w:tabs>
          <w:tab w:val="left" w:pos="-720"/>
        </w:tabs>
        <w:suppressAutoHyphens/>
        <w:rPr>
          <w:rFonts w:ascii="Arial" w:hAnsi="Arial" w:cs="Arial"/>
        </w:rPr>
      </w:pPr>
      <w:r>
        <w:rPr>
          <w:rFonts w:ascii="Arial" w:hAnsi="Arial" w:cs="Arial"/>
        </w:rPr>
        <w:tab/>
      </w:r>
    </w:p>
    <w:p w14:paraId="08ACA48F" w14:textId="77777777" w:rsidR="0036642D" w:rsidRPr="00E0402C" w:rsidRDefault="0036642D" w:rsidP="00E0402C">
      <w:pPr>
        <w:pStyle w:val="BodyTextIndent"/>
        <w:numPr>
          <w:ilvl w:val="0"/>
          <w:numId w:val="1"/>
        </w:numPr>
        <w:autoSpaceDE w:val="0"/>
        <w:autoSpaceDN w:val="0"/>
        <w:spacing w:after="0"/>
        <w:rPr>
          <w:rFonts w:ascii="Arial" w:hAnsi="Arial" w:cs="Arial"/>
        </w:rPr>
      </w:pPr>
      <w:r>
        <w:rPr>
          <w:rFonts w:ascii="Arial" w:hAnsi="Arial" w:cs="Arial"/>
        </w:rPr>
        <w:t xml:space="preserve">Approval of Minutes: A motion was made by SA Wade Enget to approve pervious meeting minutes from 5.17.22. Judge Mattson seconded this motion, the motion carried. </w:t>
      </w:r>
    </w:p>
    <w:p w14:paraId="6231ABD5" w14:textId="77777777" w:rsidR="0036642D" w:rsidRDefault="0036642D" w:rsidP="0036642D">
      <w:pPr>
        <w:pStyle w:val="BodyTextIndent"/>
        <w:numPr>
          <w:ilvl w:val="0"/>
          <w:numId w:val="1"/>
        </w:numPr>
        <w:autoSpaceDE w:val="0"/>
        <w:autoSpaceDN w:val="0"/>
        <w:spacing w:after="0"/>
        <w:rPr>
          <w:rFonts w:ascii="Arial" w:hAnsi="Arial" w:cs="Arial"/>
        </w:rPr>
      </w:pPr>
      <w:r>
        <w:rPr>
          <w:rFonts w:ascii="Arial" w:hAnsi="Arial" w:cs="Arial"/>
        </w:rPr>
        <w:t xml:space="preserve">Annual Business Meeting: Commissioner Vorachek provided an update </w:t>
      </w:r>
    </w:p>
    <w:p w14:paraId="2699F8D3" w14:textId="77777777" w:rsidR="0036642D" w:rsidRPr="00E0402C" w:rsidRDefault="0036642D" w:rsidP="00E0402C">
      <w:pPr>
        <w:pStyle w:val="ListParagraph"/>
        <w:numPr>
          <w:ilvl w:val="1"/>
          <w:numId w:val="1"/>
        </w:numPr>
        <w:rPr>
          <w:rFonts w:ascii="Arial" w:hAnsi="Arial" w:cs="Arial"/>
          <w:color w:val="000000"/>
        </w:rPr>
      </w:pPr>
      <w:r w:rsidRPr="00E0402C">
        <w:rPr>
          <w:rFonts w:ascii="Arial" w:hAnsi="Arial" w:cs="Arial"/>
        </w:rPr>
        <w:t>DCA Institute</w:t>
      </w:r>
      <w:r>
        <w:rPr>
          <w:rFonts w:ascii="Arial" w:hAnsi="Arial" w:cs="Arial"/>
        </w:rPr>
        <w:t xml:space="preserve">: </w:t>
      </w:r>
      <w:r w:rsidRPr="00E0402C">
        <w:rPr>
          <w:rFonts w:ascii="Arial" w:hAnsi="Arial" w:cs="Arial"/>
          <w:color w:val="000000"/>
        </w:rPr>
        <w:t xml:space="preserve">The National Office provided an DCA specific discussion and training. </w:t>
      </w:r>
    </w:p>
    <w:p w14:paraId="7BEB8673" w14:textId="77777777" w:rsidR="0036642D" w:rsidRPr="00E0402C" w:rsidRDefault="0036642D" w:rsidP="00E0402C">
      <w:pPr>
        <w:pStyle w:val="ListParagraph"/>
        <w:numPr>
          <w:ilvl w:val="1"/>
          <w:numId w:val="1"/>
        </w:numPr>
        <w:rPr>
          <w:rFonts w:ascii="Arial" w:hAnsi="Arial" w:cs="Arial"/>
          <w:color w:val="000000"/>
        </w:rPr>
      </w:pPr>
      <w:r w:rsidRPr="00E0402C">
        <w:rPr>
          <w:rFonts w:ascii="Arial" w:hAnsi="Arial" w:cs="Arial"/>
        </w:rPr>
        <w:t>Tolling</w:t>
      </w:r>
      <w:r>
        <w:rPr>
          <w:rFonts w:ascii="Arial" w:hAnsi="Arial" w:cs="Arial"/>
        </w:rPr>
        <w:t xml:space="preserve">: </w:t>
      </w:r>
      <w:r w:rsidRPr="00E0402C">
        <w:rPr>
          <w:rFonts w:ascii="Arial" w:hAnsi="Arial" w:cs="Arial"/>
          <w:color w:val="000000"/>
        </w:rPr>
        <w:t xml:space="preserve">Tolling continues to be an issue for several states. There are discussions of putting a rule in place, removing the tolling function in ICOTS and potentially a white paper. No solution at this point but will continue being discussed at the National Level.  </w:t>
      </w:r>
    </w:p>
    <w:p w14:paraId="1591D4C7" w14:textId="77777777" w:rsidR="0036642D" w:rsidRPr="00E0402C" w:rsidRDefault="0036642D" w:rsidP="00E0402C">
      <w:pPr>
        <w:pStyle w:val="ListParagraph"/>
        <w:numPr>
          <w:ilvl w:val="1"/>
          <w:numId w:val="1"/>
        </w:numPr>
        <w:rPr>
          <w:rFonts w:ascii="Arial" w:hAnsi="Arial" w:cs="Arial"/>
          <w:color w:val="000000"/>
        </w:rPr>
      </w:pPr>
      <w:r w:rsidRPr="00E0402C">
        <w:rPr>
          <w:rFonts w:ascii="Arial" w:hAnsi="Arial" w:cs="Arial"/>
        </w:rPr>
        <w:t>Post COVID Practices and Retaking</w:t>
      </w:r>
      <w:r>
        <w:rPr>
          <w:rFonts w:ascii="Arial" w:hAnsi="Arial" w:cs="Arial"/>
        </w:rPr>
        <w:t xml:space="preserve">: </w:t>
      </w:r>
      <w:r w:rsidRPr="00E0402C">
        <w:rPr>
          <w:rFonts w:ascii="Arial" w:hAnsi="Arial" w:cs="Arial"/>
          <w:color w:val="000000"/>
        </w:rPr>
        <w:t xml:space="preserve">There are several ongoing discussions on if retaking is the best option for clients. After COVID states have had to make several changes which has in turn, brought up several questions. </w:t>
      </w:r>
    </w:p>
    <w:p w14:paraId="169C9875" w14:textId="77777777" w:rsidR="0036642D" w:rsidRPr="00E0402C" w:rsidRDefault="0036642D" w:rsidP="00E0402C">
      <w:pPr>
        <w:pStyle w:val="ListParagraph"/>
        <w:numPr>
          <w:ilvl w:val="1"/>
          <w:numId w:val="1"/>
        </w:numPr>
        <w:rPr>
          <w:rFonts w:ascii="Arial" w:hAnsi="Arial" w:cs="Arial"/>
        </w:rPr>
      </w:pPr>
      <w:r w:rsidRPr="00E0402C">
        <w:rPr>
          <w:rFonts w:ascii="Arial" w:hAnsi="Arial" w:cs="Arial"/>
        </w:rPr>
        <w:t>Amy Vorachek has been nominated to serve as the Midwest Region Chair</w:t>
      </w:r>
      <w:r>
        <w:rPr>
          <w:rFonts w:ascii="Arial" w:hAnsi="Arial" w:cs="Arial"/>
        </w:rPr>
        <w:t>, which</w:t>
      </w:r>
      <w:r w:rsidRPr="00E0402C">
        <w:rPr>
          <w:rFonts w:ascii="Arial" w:hAnsi="Arial" w:cs="Arial"/>
          <w:color w:val="000000"/>
        </w:rPr>
        <w:t xml:space="preserve"> is a big honor and continues to provide a more active role for North Dakota with the National Office. </w:t>
      </w:r>
    </w:p>
    <w:p w14:paraId="109182E5" w14:textId="77777777" w:rsidR="0036642D" w:rsidRDefault="0036642D" w:rsidP="0036642D">
      <w:pPr>
        <w:pStyle w:val="ListParagraph"/>
        <w:numPr>
          <w:ilvl w:val="0"/>
          <w:numId w:val="1"/>
        </w:numPr>
        <w:contextualSpacing w:val="0"/>
        <w:rPr>
          <w:rFonts w:ascii="Arial" w:hAnsi="Arial" w:cs="Arial"/>
        </w:rPr>
      </w:pPr>
      <w:r>
        <w:rPr>
          <w:rFonts w:ascii="Arial" w:hAnsi="Arial" w:cs="Arial"/>
        </w:rPr>
        <w:t xml:space="preserve">Warrant Tracking </w:t>
      </w:r>
    </w:p>
    <w:p w14:paraId="39573C1F" w14:textId="77777777" w:rsidR="0036642D" w:rsidRDefault="0036642D" w:rsidP="0036642D">
      <w:pPr>
        <w:pStyle w:val="ListParagraph"/>
        <w:numPr>
          <w:ilvl w:val="1"/>
          <w:numId w:val="1"/>
        </w:numPr>
        <w:rPr>
          <w:rFonts w:ascii="Arial" w:hAnsi="Arial" w:cs="Arial"/>
        </w:rPr>
      </w:pPr>
      <w:r>
        <w:rPr>
          <w:rFonts w:ascii="Arial" w:hAnsi="Arial" w:cs="Arial"/>
        </w:rPr>
        <w:t>There is a new function available in ICOTS which assists in the tracking of warrants as well as the timeframe states are needing to obtain the warrant.</w:t>
      </w:r>
    </w:p>
    <w:p w14:paraId="62AA3C30" w14:textId="77777777" w:rsidR="0036642D" w:rsidRDefault="0036642D" w:rsidP="0036642D">
      <w:pPr>
        <w:pStyle w:val="ListParagraph"/>
        <w:numPr>
          <w:ilvl w:val="1"/>
          <w:numId w:val="1"/>
        </w:numPr>
        <w:rPr>
          <w:rFonts w:ascii="Arial" w:hAnsi="Arial" w:cs="Arial"/>
        </w:rPr>
      </w:pPr>
      <w:r>
        <w:rPr>
          <w:rFonts w:ascii="Arial" w:hAnsi="Arial" w:cs="Arial"/>
        </w:rPr>
        <w:t>IC Supervisors will be responsible for entering and verifying warrants in NCIC.</w:t>
      </w:r>
    </w:p>
    <w:p w14:paraId="37D3EFDB" w14:textId="77777777" w:rsidR="0036642D" w:rsidRPr="00E0402C" w:rsidRDefault="0036642D" w:rsidP="00E0402C">
      <w:pPr>
        <w:pStyle w:val="ListParagraph"/>
        <w:numPr>
          <w:ilvl w:val="1"/>
          <w:numId w:val="1"/>
        </w:numPr>
        <w:rPr>
          <w:rFonts w:ascii="Arial" w:hAnsi="Arial" w:cs="Arial"/>
        </w:rPr>
      </w:pPr>
      <w:r>
        <w:rPr>
          <w:rFonts w:ascii="Arial" w:hAnsi="Arial" w:cs="Arial"/>
        </w:rPr>
        <w:t xml:space="preserve">The State Office has developed a QA process to ensure these warrants are being entered accurately and in a timely fashion.  </w:t>
      </w:r>
    </w:p>
    <w:p w14:paraId="58A5660B" w14:textId="77777777" w:rsidR="0036642D" w:rsidRPr="006C5C70" w:rsidRDefault="0036642D" w:rsidP="0036642D">
      <w:pPr>
        <w:pStyle w:val="BodyTextIndent"/>
        <w:numPr>
          <w:ilvl w:val="0"/>
          <w:numId w:val="1"/>
        </w:numPr>
        <w:autoSpaceDE w:val="0"/>
        <w:autoSpaceDN w:val="0"/>
        <w:spacing w:after="0"/>
        <w:rPr>
          <w:rFonts w:ascii="Arial" w:hAnsi="Arial" w:cs="Arial"/>
        </w:rPr>
      </w:pPr>
      <w:r>
        <w:rPr>
          <w:rFonts w:ascii="Arial" w:hAnsi="Arial" w:cs="Arial"/>
        </w:rPr>
        <w:t xml:space="preserve">Road Home Video </w:t>
      </w:r>
    </w:p>
    <w:p w14:paraId="5C48AAC2" w14:textId="77777777" w:rsidR="0036642D" w:rsidRDefault="0036642D" w:rsidP="0036642D">
      <w:pPr>
        <w:pStyle w:val="BodyTextIndent"/>
        <w:numPr>
          <w:ilvl w:val="1"/>
          <w:numId w:val="1"/>
        </w:numPr>
        <w:autoSpaceDE w:val="0"/>
        <w:autoSpaceDN w:val="0"/>
        <w:spacing w:after="0"/>
        <w:rPr>
          <w:rFonts w:ascii="Arial" w:hAnsi="Arial" w:cs="Arial"/>
        </w:rPr>
      </w:pPr>
      <w:r>
        <w:rPr>
          <w:rFonts w:ascii="Arial" w:hAnsi="Arial" w:cs="Arial"/>
        </w:rPr>
        <w:t>The National Office presented a documentary about clients who have utilized Interstate Compact.</w:t>
      </w:r>
    </w:p>
    <w:p w14:paraId="6ACBAA7E" w14:textId="77777777" w:rsidR="0036642D" w:rsidRDefault="0036642D" w:rsidP="0036642D">
      <w:pPr>
        <w:pStyle w:val="BodyTextIndent"/>
        <w:numPr>
          <w:ilvl w:val="1"/>
          <w:numId w:val="1"/>
        </w:numPr>
        <w:autoSpaceDE w:val="0"/>
        <w:autoSpaceDN w:val="0"/>
        <w:spacing w:after="0"/>
        <w:rPr>
          <w:rFonts w:ascii="Arial" w:hAnsi="Arial" w:cs="Arial"/>
        </w:rPr>
      </w:pPr>
      <w:r>
        <w:rPr>
          <w:rFonts w:ascii="Arial" w:hAnsi="Arial" w:cs="Arial"/>
        </w:rPr>
        <w:t xml:space="preserve">Two individuals who were covered in the documentary were present to discuss their experience and obstacles they faced. </w:t>
      </w:r>
    </w:p>
    <w:p w14:paraId="225891B2" w14:textId="77777777" w:rsidR="0036642D" w:rsidRPr="00F34002" w:rsidRDefault="0036642D" w:rsidP="00E0402C">
      <w:pPr>
        <w:pStyle w:val="BodyTextIndent"/>
        <w:numPr>
          <w:ilvl w:val="1"/>
          <w:numId w:val="1"/>
        </w:numPr>
        <w:autoSpaceDE w:val="0"/>
        <w:autoSpaceDN w:val="0"/>
        <w:spacing w:after="0"/>
      </w:pPr>
      <w:r>
        <w:rPr>
          <w:rFonts w:ascii="Arial" w:hAnsi="Arial" w:cs="Arial"/>
        </w:rPr>
        <w:t xml:space="preserve">Video is attached for review. </w:t>
      </w:r>
    </w:p>
    <w:p w14:paraId="3ADA1F20" w14:textId="77777777" w:rsidR="0036642D" w:rsidRPr="006C5C70" w:rsidRDefault="0036642D" w:rsidP="0036642D">
      <w:pPr>
        <w:pStyle w:val="BodyTextIndent"/>
        <w:numPr>
          <w:ilvl w:val="0"/>
          <w:numId w:val="1"/>
        </w:numPr>
        <w:autoSpaceDE w:val="0"/>
        <w:autoSpaceDN w:val="0"/>
        <w:spacing w:after="0"/>
        <w:rPr>
          <w:rFonts w:ascii="Arial" w:hAnsi="Arial" w:cs="Arial"/>
        </w:rPr>
      </w:pPr>
      <w:r w:rsidRPr="006C5C70">
        <w:rPr>
          <w:rFonts w:ascii="Arial" w:hAnsi="Arial" w:cs="Arial"/>
        </w:rPr>
        <w:t xml:space="preserve">Compliance dashboard and statistics were presented by Alyssa Miller </w:t>
      </w:r>
    </w:p>
    <w:p w14:paraId="5CE8D0B6" w14:textId="77777777" w:rsidR="0036642D" w:rsidRDefault="0036642D" w:rsidP="0036642D">
      <w:pPr>
        <w:pStyle w:val="BodyTextIndent"/>
        <w:numPr>
          <w:ilvl w:val="1"/>
          <w:numId w:val="1"/>
        </w:numPr>
        <w:autoSpaceDE w:val="0"/>
        <w:autoSpaceDN w:val="0"/>
        <w:spacing w:after="0"/>
        <w:rPr>
          <w:rFonts w:ascii="Arial" w:hAnsi="Arial" w:cs="Arial"/>
        </w:rPr>
      </w:pPr>
      <w:r>
        <w:rPr>
          <w:rFonts w:ascii="Arial" w:hAnsi="Arial" w:cs="Arial"/>
        </w:rPr>
        <w:t xml:space="preserve">ND remains above the National Average for all activities captured in the dashboard. </w:t>
      </w:r>
    </w:p>
    <w:p w14:paraId="6A9BB7E5" w14:textId="77777777" w:rsidR="0036642D" w:rsidRDefault="0036642D" w:rsidP="0036642D">
      <w:pPr>
        <w:pStyle w:val="BodyTextIndent"/>
        <w:numPr>
          <w:ilvl w:val="1"/>
          <w:numId w:val="1"/>
        </w:numPr>
        <w:autoSpaceDE w:val="0"/>
        <w:autoSpaceDN w:val="0"/>
        <w:spacing w:after="0"/>
        <w:rPr>
          <w:rFonts w:ascii="Arial" w:hAnsi="Arial" w:cs="Arial"/>
        </w:rPr>
      </w:pPr>
      <w:r>
        <w:rPr>
          <w:rFonts w:ascii="Arial" w:hAnsi="Arial" w:cs="Arial"/>
        </w:rPr>
        <w:t xml:space="preserve">Dashboard is attached for review. </w:t>
      </w:r>
    </w:p>
    <w:p w14:paraId="72EACDF7" w14:textId="77777777" w:rsidR="0036642D" w:rsidRPr="00706C66" w:rsidRDefault="0036642D" w:rsidP="0036642D">
      <w:pPr>
        <w:pStyle w:val="BodyTextIndent"/>
        <w:numPr>
          <w:ilvl w:val="0"/>
          <w:numId w:val="1"/>
        </w:numPr>
        <w:autoSpaceDE w:val="0"/>
        <w:autoSpaceDN w:val="0"/>
        <w:spacing w:after="0"/>
        <w:rPr>
          <w:rFonts w:ascii="Arial" w:hAnsi="Arial" w:cs="Arial"/>
        </w:rPr>
      </w:pPr>
      <w:r w:rsidRPr="004C2B5B">
        <w:rPr>
          <w:rFonts w:ascii="Arial" w:hAnsi="Arial" w:cs="Arial"/>
        </w:rPr>
        <w:t>Meeting adjourned</w:t>
      </w:r>
      <w:r>
        <w:rPr>
          <w:rFonts w:ascii="Arial" w:hAnsi="Arial" w:cs="Arial"/>
        </w:rPr>
        <w:t>:</w:t>
      </w:r>
      <w:r w:rsidRPr="004C2B5B">
        <w:rPr>
          <w:rFonts w:ascii="Arial" w:hAnsi="Arial" w:cs="Arial"/>
        </w:rPr>
        <w:t xml:space="preserve"> </w:t>
      </w:r>
      <w:r>
        <w:rPr>
          <w:rFonts w:ascii="Arial" w:hAnsi="Arial" w:cs="Arial"/>
        </w:rPr>
        <w:t xml:space="preserve">SA Wade Enget made a motion to adjourn the meeting at 10:57am, Heidi Smith seconded, the motion carried. </w:t>
      </w:r>
    </w:p>
    <w:p w14:paraId="34EC6DA6" w14:textId="77777777" w:rsidR="00073244" w:rsidRDefault="00073244"/>
    <w:sectPr w:rsidR="000732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26B18"/>
    <w:multiLevelType w:val="hybridMultilevel"/>
    <w:tmpl w:val="18E6A32A"/>
    <w:lvl w:ilvl="0" w:tplc="D19ABBD8">
      <w:start w:val="1"/>
      <w:numFmt w:val="decimal"/>
      <w:lvlText w:val="%1."/>
      <w:lvlJc w:val="left"/>
      <w:pPr>
        <w:tabs>
          <w:tab w:val="num" w:pos="720"/>
        </w:tabs>
        <w:ind w:left="720" w:hanging="720"/>
      </w:pPr>
      <w:rPr>
        <w:rFonts w:ascii="Arial" w:eastAsia="Times New Roman" w:hAnsi="Arial" w:cs="Arial"/>
      </w:rPr>
    </w:lvl>
    <w:lvl w:ilvl="1" w:tplc="A1081862">
      <w:start w:val="1"/>
      <w:numFmt w:val="lowerLetter"/>
      <w:lvlText w:val="%2."/>
      <w:lvlJc w:val="left"/>
      <w:pPr>
        <w:tabs>
          <w:tab w:val="num" w:pos="1080"/>
        </w:tabs>
        <w:ind w:left="1080" w:hanging="360"/>
      </w:pPr>
      <w:rPr>
        <w:rFonts w:hint="default"/>
        <w:i w:val="0"/>
        <w:iCs w:val="0"/>
      </w:rPr>
    </w:lvl>
    <w:lvl w:ilvl="2" w:tplc="1F649E64">
      <w:start w:val="1"/>
      <w:numFmt w:val="lowerLetter"/>
      <w:lvlText w:val="%3."/>
      <w:lvlJc w:val="left"/>
      <w:pPr>
        <w:tabs>
          <w:tab w:val="num" w:pos="2340"/>
        </w:tabs>
        <w:ind w:left="2340" w:hanging="720"/>
      </w:pPr>
      <w:rPr>
        <w:rFonts w:hint="default"/>
        <w:i w:val="0"/>
        <w:iCs w:val="0"/>
      </w:rPr>
    </w:lvl>
    <w:lvl w:ilvl="3" w:tplc="8A3A594C">
      <w:start w:val="1"/>
      <w:numFmt w:val="lowerRoman"/>
      <w:lvlText w:val="%4."/>
      <w:lvlJc w:val="right"/>
      <w:pPr>
        <w:tabs>
          <w:tab w:val="num" w:pos="2520"/>
        </w:tabs>
        <w:ind w:left="2520" w:hanging="360"/>
      </w:pPr>
      <w:rPr>
        <w:i w:val="0"/>
        <w:iCs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42D"/>
    <w:rsid w:val="00073244"/>
    <w:rsid w:val="0036642D"/>
    <w:rsid w:val="00581F4F"/>
    <w:rsid w:val="00E0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12F6"/>
  <w15:chartTrackingRefBased/>
  <w15:docId w15:val="{8065FE4D-7186-4E41-9CE1-4D3900B2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64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42D"/>
    <w:pPr>
      <w:ind w:left="720"/>
      <w:contextualSpacing/>
    </w:pPr>
  </w:style>
  <w:style w:type="paragraph" w:styleId="BodyText">
    <w:name w:val="Body Text"/>
    <w:basedOn w:val="Normal"/>
    <w:link w:val="BodyTextChar"/>
    <w:rsid w:val="0036642D"/>
    <w:pPr>
      <w:spacing w:after="120"/>
    </w:pPr>
  </w:style>
  <w:style w:type="character" w:customStyle="1" w:styleId="BodyTextChar">
    <w:name w:val="Body Text Char"/>
    <w:basedOn w:val="DefaultParagraphFont"/>
    <w:link w:val="BodyText"/>
    <w:rsid w:val="0036642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36642D"/>
    <w:pPr>
      <w:spacing w:after="120"/>
      <w:ind w:left="360"/>
    </w:pPr>
  </w:style>
  <w:style w:type="character" w:customStyle="1" w:styleId="BodyTextIndentChar">
    <w:name w:val="Body Text Indent Char"/>
    <w:basedOn w:val="DefaultParagraphFont"/>
    <w:link w:val="BodyTextIndent"/>
    <w:uiPriority w:val="99"/>
    <w:rsid w:val="0036642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642D"/>
    <w:rPr>
      <w:sz w:val="16"/>
      <w:szCs w:val="16"/>
    </w:rPr>
  </w:style>
  <w:style w:type="paragraph" w:styleId="CommentText">
    <w:name w:val="annotation text"/>
    <w:basedOn w:val="Normal"/>
    <w:link w:val="CommentTextChar"/>
    <w:uiPriority w:val="99"/>
    <w:unhideWhenUsed/>
    <w:rsid w:val="0036642D"/>
    <w:rPr>
      <w:sz w:val="20"/>
      <w:szCs w:val="20"/>
    </w:rPr>
  </w:style>
  <w:style w:type="character" w:customStyle="1" w:styleId="CommentTextChar">
    <w:name w:val="Comment Text Char"/>
    <w:basedOn w:val="DefaultParagraphFont"/>
    <w:link w:val="CommentText"/>
    <w:uiPriority w:val="99"/>
    <w:rsid w:val="003664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66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4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DFE6A4E35194AAE607B0F22D5DB07" ma:contentTypeVersion="11" ma:contentTypeDescription="Create a new document." ma:contentTypeScope="" ma:versionID="2773ebc2eb5165799f49915a3eb3aca8">
  <xsd:schema xmlns:xsd="http://www.w3.org/2001/XMLSchema" xmlns:xs="http://www.w3.org/2001/XMLSchema" xmlns:p="http://schemas.microsoft.com/office/2006/metadata/properties" xmlns:ns1="http://schemas.microsoft.com/sharepoint/v3" xmlns:ns3="da946446-ebb3-4c91-9f01-b88f5e68e0f5" xmlns:ns4="96220cb4-8cd3-4aeb-a4cd-33b88e5a031c" targetNamespace="http://schemas.microsoft.com/office/2006/metadata/properties" ma:root="true" ma:fieldsID="53a11009430b41e782d665ff13db2719" ns1:_="" ns3:_="" ns4:_="">
    <xsd:import namespace="http://schemas.microsoft.com/sharepoint/v3"/>
    <xsd:import namespace="da946446-ebb3-4c91-9f01-b88f5e68e0f5"/>
    <xsd:import namespace="96220cb4-8cd3-4aeb-a4cd-33b88e5a03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46446-ebb3-4c91-9f01-b88f5e68e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220cb4-8cd3-4aeb-a4cd-33b88e5a03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C11F4-5D7A-4D3C-934F-1C6F5456AC82}">
  <ds:schemaRefs>
    <ds:schemaRef ds:uri="http://schemas.microsoft.com/sharepoint/v3/contenttype/forms"/>
  </ds:schemaRefs>
</ds:datastoreItem>
</file>

<file path=customXml/itemProps2.xml><?xml version="1.0" encoding="utf-8"?>
<ds:datastoreItem xmlns:ds="http://schemas.openxmlformats.org/officeDocument/2006/customXml" ds:itemID="{B7BB9E32-C58E-44BD-A8A5-E1C998007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946446-ebb3-4c91-9f01-b88f5e68e0f5"/>
    <ds:schemaRef ds:uri="96220cb4-8cd3-4aeb-a4cd-33b88e5a0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208A48-EA1A-4FA9-936A-3B574FC0AEAB}">
  <ds:schemaRefs>
    <ds:schemaRef ds:uri="http://purl.org/dc/elements/1.1/"/>
    <ds:schemaRef ds:uri="http://schemas.microsoft.com/sharepoint/v3"/>
    <ds:schemaRef ds:uri="da946446-ebb3-4c91-9f01-b88f5e68e0f5"/>
    <ds:schemaRef ds:uri="http://schemas.openxmlformats.org/package/2006/metadata/core-properties"/>
    <ds:schemaRef ds:uri="http://purl.org/dc/terms/"/>
    <ds:schemaRef ds:uri="http://schemas.microsoft.com/office/infopath/2007/PartnerControls"/>
    <ds:schemaRef ds:uri="96220cb4-8cd3-4aeb-a4cd-33b88e5a031c"/>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E0F3E2D-2CB2-4D6E-BCEC-841B2A6A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Alyssa</dc:creator>
  <cp:keywords/>
  <dc:description/>
  <cp:lastModifiedBy>Miller, Alyssa</cp:lastModifiedBy>
  <cp:revision>2</cp:revision>
  <dcterms:created xsi:type="dcterms:W3CDTF">2022-10-26T17:46:00Z</dcterms:created>
  <dcterms:modified xsi:type="dcterms:W3CDTF">2022-10-26T17:46:00Z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0x010100F24DFE6A4E35194AAE607B0F22D5DB07</vt:lpwstr>
  </property>
</Properties>
</file>